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BD39C3">
            <w:pPr>
              <w:jc w:val="both"/>
              <w:rPr>
                <w:rFonts w:ascii="Arial" w:hAnsi="Arial" w:cs="FrankRuehl"/>
                <w:sz w:val="28"/>
                <w:szCs w:val="28"/>
                <w:highlight w:val="yellow"/>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065C38" w:rsidRDefault="003A050A" w:rsidP="003A050A">
                <w:pPr>
                  <w:bidi w:val="0"/>
                  <w:jc w:val="right"/>
                  <w:rPr>
                    <w:rFonts w:ascii="Arial" w:hAnsi="Arial"/>
                    <w:b/>
                    <w:bCs/>
                    <w:noProof w:val="0"/>
                    <w:sz w:val="26"/>
                    <w:szCs w:val="26"/>
                    <w:rtl/>
                  </w:rPr>
                </w:pPr>
                <w:r>
                  <w:rPr>
                    <w:rFonts w:ascii="Arial" w:hAnsi="Arial" w:hint="cs"/>
                    <w:b/>
                    <w:bCs/>
                    <w:noProof w:val="0"/>
                    <w:sz w:val="26"/>
                    <w:szCs w:val="26"/>
                    <w:rtl/>
                  </w:rPr>
                  <w:t>המבקש:</w:t>
                </w:r>
              </w:p>
            </w:sdtContent>
          </w:sdt>
        </w:tc>
        <w:tc>
          <w:tcPr>
            <w:tcW w:w="5571" w:type="dxa"/>
          </w:tcPr>
          <w:p w:rsidR="003D2C55" w:rsidRDefault="003D2C55" w:rsidP="00EE733C">
            <w:pPr>
              <w:rPr>
                <w:rFonts w:ascii="Arial" w:hAnsi="Arial"/>
                <w:b/>
                <w:bCs/>
                <w:noProof w:val="0"/>
                <w:sz w:val="26"/>
                <w:szCs w:val="26"/>
                <w:rtl/>
              </w:rPr>
            </w:pPr>
            <w:r>
              <w:rPr>
                <w:rFonts w:ascii="Arial" w:hAnsi="Arial" w:hint="cs"/>
                <w:b/>
                <w:bCs/>
                <w:noProof w:val="0"/>
                <w:sz w:val="26"/>
                <w:szCs w:val="26"/>
                <w:rtl/>
              </w:rPr>
              <w:t>א</w:t>
            </w:r>
          </w:p>
          <w:p w:rsidR="0094424E" w:rsidRDefault="00935809" w:rsidP="00EE733C">
            <w:pPr>
              <w:rPr>
                <w:b/>
                <w:bCs/>
                <w:noProof w:val="0"/>
                <w:sz w:val="26"/>
                <w:szCs w:val="26"/>
              </w:rPr>
            </w:pPr>
            <w:sdt>
              <w:sdtPr>
                <w:rPr>
                  <w:rFonts w:ascii="Arial" w:hAnsi="Arial" w:hint="cs"/>
                  <w:b/>
                  <w:bCs/>
                  <w:noProof w:val="0"/>
                  <w:sz w:val="26"/>
                  <w:szCs w:val="26"/>
                  <w:rtl/>
                </w:rPr>
                <w:alias w:val="2316"/>
                <w:tag w:val="2316"/>
                <w:id w:val="469630737"/>
                <w:placeholder>
                  <w:docPart w:val="DefaultPlaceholder_1082065158"/>
                </w:placeholder>
                <w:text w:multiLine="1"/>
              </w:sdtPr>
              <w:sdtEndPr/>
              <w:sdtContent>
                <w:r w:rsidR="003A050A">
                  <w:rPr>
                    <w:rFonts w:ascii="Arial" w:hAnsi="Arial" w:hint="cs"/>
                    <w:b/>
                    <w:bCs/>
                    <w:noProof w:val="0"/>
                    <w:sz w:val="26"/>
                    <w:szCs w:val="26"/>
                    <w:rtl/>
                  </w:rPr>
                  <w:t>ע"י ב"כ עו"ד יניב הלוי ועו"ד גולן לוי</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935809" w:rsidP="003A050A">
            <w:pPr>
              <w:rPr>
                <w:rFonts w:ascii="Arial" w:hAnsi="Arial"/>
                <w:b/>
                <w:bCs/>
                <w:noProof w:val="0"/>
                <w:sz w:val="26"/>
                <w:szCs w:val="26"/>
              </w:rPr>
            </w:pPr>
            <w:sdt>
              <w:sdtPr>
                <w:rPr>
                  <w:rtl/>
                </w:rPr>
                <w:alias w:val="1184"/>
                <w:tag w:val="1184"/>
                <w:id w:val="-340621022"/>
                <w:text w:multiLine="1"/>
              </w:sdtPr>
              <w:sdtEndPr/>
              <w:sdtContent>
                <w:r w:rsidR="003A050A">
                  <w:rPr>
                    <w:rFonts w:ascii="Arial" w:hAnsi="Arial" w:hint="cs"/>
                    <w:b/>
                    <w:bCs/>
                    <w:noProof w:val="0"/>
                    <w:sz w:val="26"/>
                    <w:szCs w:val="26"/>
                    <w:rtl/>
                  </w:rPr>
                  <w:t>המשיבה:</w:t>
                </w:r>
              </w:sdtContent>
            </w:sdt>
          </w:p>
        </w:tc>
        <w:tc>
          <w:tcPr>
            <w:tcW w:w="5571" w:type="dxa"/>
          </w:tcPr>
          <w:p w:rsidR="003D2C55" w:rsidRDefault="003D2C55" w:rsidP="00EE733C">
            <w:pPr>
              <w:rPr>
                <w:rFonts w:ascii="Arial" w:hAnsi="Arial"/>
                <w:b/>
                <w:bCs/>
                <w:noProof w:val="0"/>
                <w:sz w:val="26"/>
                <w:szCs w:val="26"/>
                <w:rtl/>
              </w:rPr>
            </w:pPr>
            <w:r>
              <w:rPr>
                <w:rFonts w:ascii="Arial" w:hAnsi="Arial" w:hint="cs"/>
                <w:b/>
                <w:bCs/>
                <w:noProof w:val="0"/>
                <w:sz w:val="26"/>
                <w:szCs w:val="26"/>
                <w:rtl/>
              </w:rPr>
              <w:t>ח</w:t>
            </w:r>
          </w:p>
          <w:p w:rsidR="0094424E" w:rsidRDefault="00935809" w:rsidP="00EE733C">
            <w:pPr>
              <w:rPr>
                <w:b/>
                <w:bCs/>
                <w:noProof w:val="0"/>
                <w:sz w:val="26"/>
                <w:szCs w:val="26"/>
                <w:rtl/>
              </w:rPr>
            </w:pPr>
            <w:sdt>
              <w:sdtPr>
                <w:rPr>
                  <w:rFonts w:ascii="Arial" w:hAnsi="Arial" w:hint="cs"/>
                  <w:b/>
                  <w:bCs/>
                  <w:noProof w:val="0"/>
                  <w:sz w:val="26"/>
                  <w:szCs w:val="26"/>
                  <w:rtl/>
                </w:rPr>
                <w:alias w:val="2318"/>
                <w:tag w:val="2318"/>
                <w:id w:val="-1814790358"/>
                <w:placeholder>
                  <w:docPart w:val="DefaultPlaceholder_1082065158"/>
                </w:placeholder>
                <w:text w:multiLine="1"/>
              </w:sdtPr>
              <w:sdtEndPr/>
              <w:sdtContent>
                <w:r w:rsidR="003A050A">
                  <w:rPr>
                    <w:rFonts w:ascii="Arial" w:hAnsi="Arial" w:hint="cs"/>
                    <w:b/>
                    <w:bCs/>
                    <w:noProof w:val="0"/>
                    <w:sz w:val="26"/>
                    <w:szCs w:val="26"/>
                    <w:rtl/>
                  </w:rPr>
                  <w:t>ע"י ב"כ עו"ד אלעזר עמר</w:t>
                </w:r>
              </w:sdtContent>
            </w:sdt>
          </w:p>
        </w:tc>
      </w:tr>
    </w:tbl>
    <w:p w:rsidR="0094424E" w:rsidRDefault="0094424E" w:rsidP="0094424E">
      <w:pPr>
        <w:rPr>
          <w:rtl/>
        </w:rPr>
      </w:pPr>
    </w:p>
    <w:p w:rsidR="00E31C2B" w:rsidRDefault="003A050A" w:rsidP="006D3B31">
      <w:pPr>
        <w:suppressLineNumbers/>
        <w:rPr>
          <w:rtl/>
        </w:rPr>
      </w:pPr>
      <w:r>
        <w:rPr>
          <w:rFonts w:hint="cs"/>
          <w:rtl/>
        </w:rPr>
        <w:t xml:space="preserve"> בעניין הקטינים:</w:t>
      </w:r>
    </w:p>
    <w:p w:rsidR="00043C79" w:rsidRDefault="003D2C55" w:rsidP="003D2C55">
      <w:pPr>
        <w:suppressLineNumbers/>
        <w:rPr>
          <w:rtl/>
        </w:rPr>
      </w:pPr>
      <w:r>
        <w:rPr>
          <w:rFonts w:hint="cs"/>
          <w:rtl/>
        </w:rPr>
        <w:t xml:space="preserve"> </w:t>
      </w:r>
      <w:r w:rsidR="00043C79">
        <w:rPr>
          <w:rFonts w:hint="cs"/>
          <w:rtl/>
        </w:rPr>
        <w:t>י</w:t>
      </w:r>
      <w:r>
        <w:rPr>
          <w:rFonts w:hint="cs"/>
          <w:rtl/>
        </w:rPr>
        <w:t>'</w:t>
      </w:r>
    </w:p>
    <w:p w:rsidR="00043C79" w:rsidRDefault="00043C79" w:rsidP="003D2C55">
      <w:pPr>
        <w:suppressLineNumbers/>
        <w:rPr>
          <w:rtl/>
        </w:rPr>
      </w:pPr>
      <w:r>
        <w:rPr>
          <w:rFonts w:hint="cs"/>
          <w:rtl/>
        </w:rPr>
        <w:t>ס</w:t>
      </w:r>
      <w:r w:rsidR="003D2C55">
        <w:rPr>
          <w:rFonts w:hint="cs"/>
          <w:rtl/>
        </w:rPr>
        <w:t>'</w:t>
      </w:r>
    </w:p>
    <w:p w:rsidR="00043C79" w:rsidRDefault="00043C79" w:rsidP="003D2C55">
      <w:pPr>
        <w:suppressLineNumbers/>
        <w:rPr>
          <w:rtl/>
        </w:rPr>
      </w:pPr>
      <w:r>
        <w:rPr>
          <w:rFonts w:hint="cs"/>
          <w:rtl/>
        </w:rPr>
        <w:t>ש</w:t>
      </w:r>
      <w:r w:rsidR="003D2C55">
        <w:rPr>
          <w:rFonts w:hint="cs"/>
          <w:rtl/>
        </w:rPr>
        <w:t>'</w:t>
      </w:r>
    </w:p>
    <w:p w:rsidR="00043C79" w:rsidRDefault="00043C79" w:rsidP="003D2C55">
      <w:pPr>
        <w:suppressLineNumbers/>
        <w:rPr>
          <w:rtl/>
        </w:rPr>
      </w:pPr>
      <w:r>
        <w:rPr>
          <w:rFonts w:hint="cs"/>
          <w:rtl/>
        </w:rPr>
        <w:t>מ</w:t>
      </w:r>
      <w:r w:rsidR="003D2C55">
        <w:rPr>
          <w:rFonts w:hint="cs"/>
          <w:rtl/>
        </w:rPr>
        <w:t>'</w:t>
      </w:r>
    </w:p>
    <w:p w:rsidR="003D2C55" w:rsidRDefault="00043C79" w:rsidP="003D2C55">
      <w:pPr>
        <w:suppressLineNumbers/>
        <w:rPr>
          <w:rtl/>
        </w:rPr>
      </w:pPr>
      <w:r>
        <w:rPr>
          <w:rFonts w:hint="cs"/>
          <w:rtl/>
        </w:rPr>
        <w:t>א</w:t>
      </w:r>
      <w:r w:rsidR="003D2C55">
        <w:rPr>
          <w:rFonts w:hint="cs"/>
          <w:rtl/>
        </w:rPr>
        <w:t>'</w:t>
      </w:r>
    </w:p>
    <w:p w:rsidR="00043C79" w:rsidRDefault="003D2C55" w:rsidP="003D2C55">
      <w:pPr>
        <w:suppressLineNumbers/>
        <w:rPr>
          <w:rtl/>
        </w:rPr>
      </w:pPr>
      <w:r>
        <w:rPr>
          <w:rFonts w:hint="cs"/>
          <w:rtl/>
        </w:rPr>
        <w:t>ע'</w:t>
      </w:r>
    </w:p>
    <w:p w:rsidR="003A050A" w:rsidRDefault="003A050A"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rsidP="004F1361">
      <w:pPr>
        <w:jc w:val="both"/>
        <w:rPr>
          <w:rFonts w:ascii="Arial" w:hAnsi="Arial"/>
          <w:noProof w:val="0"/>
          <w:rtl/>
        </w:rPr>
      </w:pPr>
    </w:p>
    <w:p w:rsidR="003A050A" w:rsidRDefault="003A050A">
      <w:pPr>
        <w:spacing w:line="360" w:lineRule="auto"/>
        <w:jc w:val="both"/>
        <w:rPr>
          <w:rFonts w:ascii="Arial" w:hAnsi="Arial"/>
          <w:noProof w:val="0"/>
          <w:rtl/>
        </w:rPr>
      </w:pPr>
      <w:bookmarkStart w:id="1" w:name="NGCSBookmark"/>
      <w:bookmarkEnd w:id="1"/>
      <w:r>
        <w:rPr>
          <w:rFonts w:ascii="Arial" w:hAnsi="Arial" w:hint="cs"/>
          <w:noProof w:val="0"/>
          <w:rtl/>
        </w:rPr>
        <w:t>הצדדים הם הורי הקטינים שפרטיהם בכותרת החלטה זו (להלן:"הקטינים").</w:t>
      </w:r>
    </w:p>
    <w:p w:rsidR="003A050A" w:rsidRDefault="00CE4A61" w:rsidP="00CE4A61">
      <w:pPr>
        <w:spacing w:line="360" w:lineRule="auto"/>
        <w:jc w:val="both"/>
        <w:rPr>
          <w:rFonts w:ascii="Arial" w:hAnsi="Arial"/>
          <w:noProof w:val="0"/>
          <w:rtl/>
        </w:rPr>
      </w:pPr>
      <w:r>
        <w:rPr>
          <w:rFonts w:ascii="Arial" w:hAnsi="Arial" w:hint="cs"/>
          <w:noProof w:val="0"/>
          <w:rtl/>
        </w:rPr>
        <w:t>ב</w:t>
      </w:r>
      <w:r w:rsidR="003A050A">
        <w:rPr>
          <w:rFonts w:ascii="Arial" w:hAnsi="Arial" w:hint="cs"/>
          <w:noProof w:val="0"/>
          <w:rtl/>
        </w:rPr>
        <w:t xml:space="preserve">תובענה זו עותר המבקש למתן צו על פי החוק למניעת אלימות במשפחה התשנ"א </w:t>
      </w:r>
      <w:r w:rsidR="003A050A">
        <w:rPr>
          <w:rFonts w:ascii="Arial" w:hAnsi="Arial"/>
          <w:noProof w:val="0"/>
          <w:rtl/>
        </w:rPr>
        <w:t>–</w:t>
      </w:r>
      <w:r w:rsidR="003A050A">
        <w:rPr>
          <w:rFonts w:ascii="Arial" w:hAnsi="Arial" w:hint="cs"/>
          <w:noProof w:val="0"/>
          <w:rtl/>
        </w:rPr>
        <w:t xml:space="preserve"> 1991 ובמסגרתו להורות על הרחקת המשיבה מהקטינים בשל מעשי אלימות של המשיבה כלפיהם.</w:t>
      </w:r>
    </w:p>
    <w:p w:rsidR="004F1361" w:rsidRDefault="004F1361" w:rsidP="004F1361">
      <w:pPr>
        <w:jc w:val="both"/>
        <w:rPr>
          <w:rFonts w:ascii="Arial" w:hAnsi="Arial"/>
          <w:noProof w:val="0"/>
          <w:rtl/>
        </w:rPr>
      </w:pPr>
    </w:p>
    <w:p w:rsidR="004F1361" w:rsidRDefault="004F1361" w:rsidP="004F1361">
      <w:pPr>
        <w:spacing w:line="360" w:lineRule="auto"/>
        <w:jc w:val="both"/>
        <w:rPr>
          <w:rFonts w:ascii="Arial" w:hAnsi="Arial"/>
          <w:noProof w:val="0"/>
          <w:rtl/>
        </w:rPr>
      </w:pPr>
      <w:r>
        <w:rPr>
          <w:rFonts w:ascii="Arial" w:hAnsi="Arial" w:hint="cs"/>
          <w:noProof w:val="0"/>
          <w:rtl/>
        </w:rPr>
        <w:t>הת</w:t>
      </w:r>
      <w:r w:rsidR="00CE4A61">
        <w:rPr>
          <w:rFonts w:ascii="Arial" w:hAnsi="Arial" w:hint="cs"/>
          <w:noProof w:val="0"/>
          <w:rtl/>
        </w:rPr>
        <w:t xml:space="preserve">ובענה נקבעה לדיון במעמד הצדדים אשר התקיים ביום 22.12.2024, </w:t>
      </w:r>
      <w:r>
        <w:rPr>
          <w:rFonts w:ascii="Arial" w:hAnsi="Arial" w:hint="cs"/>
          <w:noProof w:val="0"/>
          <w:rtl/>
        </w:rPr>
        <w:t>במהלכו ועקב תקלת מחשוב ניתנה הוראה בדבר הגשת סיכומים בכתב. הסיכומים הוגשו ומכאן החלטה זו.</w:t>
      </w:r>
    </w:p>
    <w:p w:rsidR="003A050A" w:rsidRDefault="003A050A" w:rsidP="004F1361">
      <w:pPr>
        <w:jc w:val="both"/>
        <w:rPr>
          <w:rFonts w:ascii="Arial" w:hAnsi="Arial"/>
          <w:noProof w:val="0"/>
          <w:rtl/>
        </w:rPr>
      </w:pPr>
    </w:p>
    <w:p w:rsidR="003A050A" w:rsidRDefault="003A050A" w:rsidP="003A050A">
      <w:pPr>
        <w:spacing w:line="360" w:lineRule="auto"/>
        <w:jc w:val="both"/>
        <w:rPr>
          <w:rFonts w:ascii="Arial" w:hAnsi="Arial"/>
          <w:b/>
          <w:bCs/>
          <w:noProof w:val="0"/>
          <w:u w:val="single"/>
          <w:rtl/>
        </w:rPr>
      </w:pPr>
      <w:r>
        <w:rPr>
          <w:rFonts w:ascii="Arial" w:hAnsi="Arial" w:hint="cs"/>
          <w:b/>
          <w:bCs/>
          <w:noProof w:val="0"/>
          <w:u w:val="single"/>
          <w:rtl/>
        </w:rPr>
        <w:t>רקע:</w:t>
      </w:r>
    </w:p>
    <w:p w:rsidR="003A050A" w:rsidRDefault="003A050A" w:rsidP="004F1361">
      <w:pPr>
        <w:jc w:val="both"/>
        <w:rPr>
          <w:rFonts w:ascii="Arial" w:hAnsi="Arial"/>
          <w:noProof w:val="0"/>
          <w:rtl/>
        </w:rPr>
      </w:pPr>
    </w:p>
    <w:p w:rsidR="00694556" w:rsidRDefault="003A050A" w:rsidP="003D2C55">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Pr>
          <w:rFonts w:ascii="Arial" w:hAnsi="Arial" w:hint="cs"/>
          <w:noProof w:val="0"/>
          <w:rtl/>
        </w:rPr>
        <w:t xml:space="preserve">כאמור, המבקש מר </w:t>
      </w:r>
      <w:r w:rsidR="003D2C55">
        <w:rPr>
          <w:rFonts w:ascii="Arial" w:hAnsi="Arial" w:hint="cs"/>
          <w:noProof w:val="0"/>
          <w:rtl/>
        </w:rPr>
        <w:t>א'</w:t>
      </w:r>
      <w:r>
        <w:rPr>
          <w:rFonts w:ascii="Arial" w:hAnsi="Arial" w:hint="cs"/>
          <w:noProof w:val="0"/>
          <w:rtl/>
        </w:rPr>
        <w:t xml:space="preserve"> (להלן:"המבקש" או "האב")</w:t>
      </w:r>
      <w:r>
        <w:rPr>
          <w:rFonts w:ascii="Arial" w:hAnsi="Arial" w:hint="cs"/>
          <w:noProof w:val="0"/>
        </w:rPr>
        <w:t xml:space="preserve"> </w:t>
      </w:r>
      <w:r>
        <w:rPr>
          <w:rFonts w:ascii="Arial" w:hAnsi="Arial" w:hint="cs"/>
          <w:noProof w:val="0"/>
          <w:rtl/>
        </w:rPr>
        <w:t xml:space="preserve">הוא אבי הקטינים והמשיבה גב' </w:t>
      </w:r>
      <w:r w:rsidR="003D2C55">
        <w:rPr>
          <w:rFonts w:ascii="Arial" w:hAnsi="Arial" w:hint="cs"/>
          <w:noProof w:val="0"/>
          <w:rtl/>
        </w:rPr>
        <w:t>ח'</w:t>
      </w:r>
      <w:r>
        <w:rPr>
          <w:rFonts w:ascii="Arial" w:hAnsi="Arial" w:hint="cs"/>
          <w:noProof w:val="0"/>
          <w:rtl/>
        </w:rPr>
        <w:t xml:space="preserve"> (להלן:"המשיבה</w:t>
      </w:r>
      <w:r w:rsidR="004F1361">
        <w:rPr>
          <w:rFonts w:ascii="Arial" w:hAnsi="Arial" w:hint="cs"/>
          <w:noProof w:val="0"/>
          <w:rtl/>
        </w:rPr>
        <w:t>" או "האם") היא אם הקטינים.</w:t>
      </w:r>
    </w:p>
    <w:p w:rsidR="004F1361" w:rsidRDefault="004F1361" w:rsidP="004F1361">
      <w:pPr>
        <w:ind w:left="720" w:hanging="720"/>
        <w:jc w:val="both"/>
        <w:rPr>
          <w:rFonts w:ascii="Arial" w:hAnsi="Arial"/>
          <w:noProof w:val="0"/>
          <w:rtl/>
        </w:rPr>
      </w:pPr>
    </w:p>
    <w:p w:rsidR="004F1361" w:rsidRDefault="004F1361" w:rsidP="00CE4A61">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Pr>
          <w:rFonts w:ascii="Arial" w:hAnsi="Arial" w:hint="cs"/>
          <w:noProof w:val="0"/>
          <w:rtl/>
        </w:rPr>
        <w:t xml:space="preserve">ברקע הדברים </w:t>
      </w:r>
      <w:r w:rsidR="00CE4A61">
        <w:rPr>
          <w:rFonts w:ascii="Arial" w:hAnsi="Arial" w:hint="cs"/>
          <w:noProof w:val="0"/>
          <w:rtl/>
        </w:rPr>
        <w:t>יצויין</w:t>
      </w:r>
      <w:r>
        <w:rPr>
          <w:rFonts w:ascii="Arial" w:hAnsi="Arial" w:hint="cs"/>
          <w:noProof w:val="0"/>
          <w:rtl/>
        </w:rPr>
        <w:t xml:space="preserve"> כי ביום 24.09.2024 הגיש האב בקשה קודמת לפי החוק למניעת אלימות במשפחה לבית המשפט לענייני משפחה בתל אביב</w:t>
      </w:r>
      <w:r w:rsidR="00CE4A61">
        <w:rPr>
          <w:rFonts w:ascii="Arial" w:hAnsi="Arial" w:hint="cs"/>
          <w:noProof w:val="0"/>
          <w:rtl/>
        </w:rPr>
        <w:t xml:space="preserve"> </w:t>
      </w:r>
      <w:r w:rsidR="001E433D">
        <w:rPr>
          <w:rFonts w:ascii="Arial" w:hAnsi="Arial" w:hint="cs"/>
          <w:noProof w:val="0"/>
          <w:rtl/>
        </w:rPr>
        <w:t>(ה"ט 64053-09-24)</w:t>
      </w:r>
      <w:r>
        <w:rPr>
          <w:rFonts w:ascii="Arial" w:hAnsi="Arial" w:hint="cs"/>
          <w:noProof w:val="0"/>
          <w:rtl/>
        </w:rPr>
        <w:t xml:space="preserve">. </w:t>
      </w:r>
      <w:r w:rsidR="00CE4A61">
        <w:rPr>
          <w:rFonts w:ascii="Arial" w:hAnsi="Arial" w:hint="cs"/>
          <w:noProof w:val="0"/>
          <w:rtl/>
        </w:rPr>
        <w:t>ב</w:t>
      </w:r>
      <w:r>
        <w:rPr>
          <w:rFonts w:ascii="Arial" w:hAnsi="Arial" w:hint="cs"/>
          <w:noProof w:val="0"/>
          <w:rtl/>
        </w:rPr>
        <w:t xml:space="preserve">יום 24.09.2024 ניתנה החלטה במעמד צד אחד במסגרתה הורתה כבוד השופטת לורן אקוקה על הרחקת האם מהקטינים ושהות </w:t>
      </w:r>
      <w:r w:rsidR="00CE4A61">
        <w:rPr>
          <w:rFonts w:ascii="Arial" w:hAnsi="Arial" w:hint="cs"/>
          <w:noProof w:val="0"/>
          <w:rtl/>
        </w:rPr>
        <w:t>הקטינים</w:t>
      </w:r>
      <w:r>
        <w:rPr>
          <w:rFonts w:ascii="Arial" w:hAnsi="Arial" w:hint="cs"/>
          <w:noProof w:val="0"/>
          <w:rtl/>
        </w:rPr>
        <w:t xml:space="preserve"> בבית האב. כמו כן הורתה כבוד השופטת אקוק</w:t>
      </w:r>
      <w:r w:rsidR="00CE4A61">
        <w:rPr>
          <w:rFonts w:ascii="Arial" w:hAnsi="Arial" w:hint="cs"/>
          <w:noProof w:val="0"/>
          <w:rtl/>
        </w:rPr>
        <w:t xml:space="preserve">ה </w:t>
      </w:r>
      <w:r>
        <w:rPr>
          <w:rFonts w:ascii="Arial" w:hAnsi="Arial" w:hint="cs"/>
          <w:noProof w:val="0"/>
          <w:rtl/>
        </w:rPr>
        <w:t>על העברת הדיון בתובענה שם לבית המשפט לענייני משפחה באשדוד.</w:t>
      </w:r>
    </w:p>
    <w:p w:rsidR="004F1361" w:rsidRDefault="004F1361" w:rsidP="004F1361">
      <w:pPr>
        <w:ind w:left="720" w:hanging="720"/>
        <w:jc w:val="both"/>
        <w:rPr>
          <w:rFonts w:ascii="Arial" w:hAnsi="Arial"/>
          <w:noProof w:val="0"/>
          <w:rtl/>
        </w:rPr>
      </w:pPr>
    </w:p>
    <w:p w:rsidR="004F1361" w:rsidRDefault="004F1361" w:rsidP="00CE4A61">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לאחר שהצדדים השמיעו טיעונים בדיון שהתקיים ביום 30.09.2024 ניתנה החלטה מנומקת בסיומה הורה בית המשפט כי המפגשים בין הקטינים לבין האם יתקיימו מ</w:t>
      </w:r>
      <w:r w:rsidR="0015539A">
        <w:rPr>
          <w:rFonts w:ascii="Arial" w:hAnsi="Arial" w:hint="cs"/>
          <w:noProof w:val="0"/>
          <w:rtl/>
        </w:rPr>
        <w:t>הלך 30 ימים במרכז קשר או באמצעות יחידת הסיוע או במסגרת המוסד החינוכי בו שוהים הקטינים (כפוף לתיאום מראש ולשיקול דעת המוסד החינוכי), ועו"ס לסדרי דין הוסמכה לשנות זמני השהות לפרק הזמן בו הצו עומד בתוקפו.</w:t>
      </w:r>
    </w:p>
    <w:p w:rsidR="0015539A" w:rsidRDefault="0015539A" w:rsidP="0008439A">
      <w:pPr>
        <w:ind w:left="720" w:hanging="720"/>
        <w:jc w:val="both"/>
        <w:rPr>
          <w:rFonts w:ascii="Arial" w:hAnsi="Arial"/>
          <w:noProof w:val="0"/>
          <w:rtl/>
        </w:rPr>
      </w:pPr>
    </w:p>
    <w:p w:rsidR="00B2007A" w:rsidRDefault="0015539A" w:rsidP="00B2007A">
      <w:pPr>
        <w:spacing w:line="360" w:lineRule="auto"/>
        <w:ind w:left="720"/>
        <w:jc w:val="both"/>
        <w:rPr>
          <w:rFonts w:ascii="Arial" w:hAnsi="Arial"/>
          <w:noProof w:val="0"/>
          <w:rtl/>
        </w:rPr>
      </w:pPr>
      <w:r>
        <w:rPr>
          <w:rFonts w:ascii="Arial" w:hAnsi="Arial" w:hint="cs"/>
          <w:noProof w:val="0"/>
          <w:rtl/>
        </w:rPr>
        <w:t xml:space="preserve">עוד נקבע כי במקום בו מי מהצדדים מבקש לשנות מזמני השהות מעבר לתקופה הנקובה לעיל או בעניין כל בקשה אחרת בהקשר לקטינים </w:t>
      </w:r>
      <w:r w:rsidR="0008439A">
        <w:rPr>
          <w:rFonts w:ascii="Arial" w:hAnsi="Arial" w:hint="cs"/>
          <w:noProof w:val="0"/>
          <w:rtl/>
        </w:rPr>
        <w:t>יש לעתור בתובענה מתאימה במסגרת ערכאה מוסמכת.</w:t>
      </w:r>
    </w:p>
    <w:p w:rsidR="00B2007A" w:rsidRDefault="00B2007A" w:rsidP="00B2007A">
      <w:pPr>
        <w:ind w:left="720"/>
        <w:jc w:val="both"/>
        <w:rPr>
          <w:rFonts w:ascii="Arial" w:hAnsi="Arial"/>
          <w:noProof w:val="0"/>
          <w:rtl/>
        </w:rPr>
      </w:pPr>
    </w:p>
    <w:p w:rsidR="00B2007A" w:rsidRDefault="00B2007A" w:rsidP="00B2007A">
      <w:pPr>
        <w:spacing w:line="360" w:lineRule="auto"/>
        <w:ind w:left="720"/>
        <w:jc w:val="both"/>
        <w:rPr>
          <w:rFonts w:ascii="Arial" w:hAnsi="Arial"/>
          <w:noProof w:val="0"/>
          <w:rtl/>
        </w:rPr>
      </w:pPr>
      <w:r>
        <w:rPr>
          <w:rFonts w:ascii="Arial" w:hAnsi="Arial" w:hint="cs"/>
          <w:noProof w:val="0"/>
          <w:rtl/>
        </w:rPr>
        <w:t xml:space="preserve">לאחר שניתנה החלטה כאמור לעיל הוגש לתיק דיווח עו"ס לחוק הנוער גב' אליה מירי ממנו עלה כי ביום 24.09.2024 התקבל עדכון מעו"ס חוק הנוער אודות אירוע המתייחס למשפחה מושא תובענה זו. צויין כי כשלושה חודשים קודם לכן הוגשה תלונה במשטרה על </w:t>
      </w:r>
      <w:r w:rsidR="006917AC">
        <w:rPr>
          <w:rFonts w:ascii="Arial" w:hAnsi="Arial" w:hint="cs"/>
          <w:noProof w:val="0"/>
          <w:rtl/>
        </w:rPr>
        <w:t>א</w:t>
      </w:r>
      <w:r>
        <w:rPr>
          <w:rFonts w:ascii="Arial" w:hAnsi="Arial" w:hint="cs"/>
          <w:noProof w:val="0"/>
          <w:rtl/>
        </w:rPr>
        <w:t xml:space="preserve">לימות האם כלפי הקטינה שיינא וכי ביום 16.07.2024 הועבר דוח עם המלצה לחקירת הקטינים בהתאם לשיקול גורמי המשטרה מאחר שלא היתה מעורבות קודמת של גורמי הרווחה בעניין המשפחה בעבר. </w:t>
      </w:r>
    </w:p>
    <w:p w:rsidR="00B2007A" w:rsidRDefault="00B2007A" w:rsidP="00B2007A">
      <w:pPr>
        <w:ind w:left="720"/>
        <w:jc w:val="both"/>
        <w:rPr>
          <w:rFonts w:ascii="Arial" w:hAnsi="Arial"/>
          <w:noProof w:val="0"/>
          <w:rtl/>
        </w:rPr>
      </w:pPr>
    </w:p>
    <w:p w:rsidR="00B2007A" w:rsidRDefault="00B2007A" w:rsidP="003D2C55">
      <w:pPr>
        <w:spacing w:line="360" w:lineRule="auto"/>
        <w:ind w:left="720"/>
        <w:jc w:val="both"/>
        <w:rPr>
          <w:rFonts w:ascii="Arial" w:hAnsi="Arial"/>
          <w:noProof w:val="0"/>
          <w:rtl/>
        </w:rPr>
      </w:pPr>
      <w:r>
        <w:rPr>
          <w:rFonts w:ascii="Arial" w:hAnsi="Arial" w:hint="cs"/>
          <w:noProof w:val="0"/>
          <w:rtl/>
        </w:rPr>
        <w:t xml:space="preserve">עוד צויין כי ביום 25.09.2024 התקיימה פגישה עם האב במהלכה לקח </w:t>
      </w:r>
      <w:r w:rsidR="00036CE0">
        <w:rPr>
          <w:rFonts w:ascii="Arial" w:hAnsi="Arial" w:hint="cs"/>
          <w:noProof w:val="0"/>
          <w:rtl/>
        </w:rPr>
        <w:t xml:space="preserve">האב אחריות על הקטינים והצהיר כי בכוונתו לדאוג לצרכיהם וכן שיתף בקושי הטכני של הבאת הקטינים למסגרות החינוכיות לביתו ובחזרה בשל המרחק בין מגוריו </w:t>
      </w:r>
      <w:r w:rsidR="003D2C55">
        <w:rPr>
          <w:rFonts w:ascii="Arial" w:hAnsi="Arial" w:hint="cs"/>
          <w:noProof w:val="0"/>
          <w:rtl/>
        </w:rPr>
        <w:t>ב</w:t>
      </w:r>
      <w:r w:rsidR="003D2C55">
        <w:rPr>
          <w:rFonts w:ascii="Arial" w:hAnsi="Arial" w:hint="cs"/>
          <w:noProof w:val="0"/>
        </w:rPr>
        <w:t>XXX</w:t>
      </w:r>
      <w:r w:rsidR="00036CE0">
        <w:rPr>
          <w:rFonts w:ascii="Arial" w:hAnsi="Arial" w:hint="cs"/>
          <w:noProof w:val="0"/>
          <w:rtl/>
        </w:rPr>
        <w:t xml:space="preserve"> למגורי הקטינים ב</w:t>
      </w:r>
      <w:r w:rsidR="003D2C55">
        <w:rPr>
          <w:rFonts w:ascii="Arial" w:hAnsi="Arial" w:hint="cs"/>
          <w:noProof w:val="0"/>
        </w:rPr>
        <w:t>XXX</w:t>
      </w:r>
      <w:r w:rsidR="00036CE0">
        <w:rPr>
          <w:rFonts w:ascii="Arial" w:hAnsi="Arial" w:hint="cs"/>
          <w:noProof w:val="0"/>
          <w:rtl/>
        </w:rPr>
        <w:t xml:space="preserve"> אולם התחייב להתארגן לכך. עוד צויין כי מבדיקה מול המשטרה </w:t>
      </w:r>
      <w:r w:rsidR="006917AC">
        <w:rPr>
          <w:rFonts w:ascii="Arial" w:hAnsi="Arial" w:hint="cs"/>
          <w:noProof w:val="0"/>
          <w:rtl/>
        </w:rPr>
        <w:t>עלה כי ה</w:t>
      </w:r>
      <w:r w:rsidR="00036CE0">
        <w:rPr>
          <w:rFonts w:ascii="Arial" w:hAnsi="Arial" w:hint="cs"/>
          <w:noProof w:val="0"/>
          <w:rtl/>
        </w:rPr>
        <w:t>תיק עדיין בטיפול משטרתי שטרם הסתיים.</w:t>
      </w:r>
    </w:p>
    <w:p w:rsidR="00B2007A" w:rsidRDefault="00B2007A" w:rsidP="00646A71">
      <w:pPr>
        <w:jc w:val="both"/>
        <w:rPr>
          <w:rFonts w:ascii="Arial" w:hAnsi="Arial"/>
          <w:noProof w:val="0"/>
          <w:rtl/>
        </w:rPr>
      </w:pPr>
    </w:p>
    <w:p w:rsidR="00033EF1" w:rsidRPr="00033EF1" w:rsidRDefault="0008439A" w:rsidP="00033EF1">
      <w:pPr>
        <w:spacing w:line="360" w:lineRule="auto"/>
        <w:ind w:left="720" w:hanging="720"/>
        <w:jc w:val="both"/>
        <w:rPr>
          <w:rFonts w:ascii="Arial" w:hAnsi="Arial"/>
          <w:b/>
          <w:bCs/>
          <w:i/>
          <w:iCs/>
          <w:noProof w:val="0"/>
          <w:rtl/>
        </w:rPr>
      </w:pPr>
      <w:r>
        <w:rPr>
          <w:rFonts w:ascii="Arial" w:hAnsi="Arial" w:hint="cs"/>
          <w:noProof w:val="0"/>
          <w:rtl/>
        </w:rPr>
        <w:t>3.</w:t>
      </w:r>
      <w:r>
        <w:rPr>
          <w:rFonts w:ascii="Arial" w:hAnsi="Arial"/>
          <w:noProof w:val="0"/>
          <w:rtl/>
        </w:rPr>
        <w:tab/>
      </w:r>
      <w:r w:rsidR="00033EF1">
        <w:rPr>
          <w:rFonts w:ascii="Arial" w:hAnsi="Arial" w:hint="cs"/>
          <w:noProof w:val="0"/>
          <w:rtl/>
        </w:rPr>
        <w:t xml:space="preserve">בנוסף יש לציין כי ביום 08.12.2024 הגיש האב בקשה ליישוב סכסוך (י"ס 20211-12-24) לבית המשפט לענייני משפחה. ביום 19.12.2024 התקיימה פגישת מהו"ת ולאחריה הגישה יחידת הסיוע המלצה לקיצור תקופת עיכוב ההליכים </w:t>
      </w:r>
      <w:r w:rsidR="00033EF1" w:rsidRPr="00033EF1">
        <w:rPr>
          <w:rFonts w:ascii="Arial" w:hAnsi="Arial" w:hint="cs"/>
          <w:b/>
          <w:bCs/>
          <w:i/>
          <w:iCs/>
          <w:noProof w:val="0"/>
          <w:rtl/>
        </w:rPr>
        <w:t>"מאחר וקיים עירוב קיצוני של הילדים בקונפליקט ההורי, המעמיד את הילדים במצוקה. כמו כן, על רקע טענות הדדיות קשות מצד ההורים ודיווחים אודות תפקודם ההורי ומצבם של הקטינים, קיים חשש לפגיעה בשלומם הנפשה והגופני של הקטינים..."</w:t>
      </w:r>
      <w:r w:rsidR="006917AC">
        <w:rPr>
          <w:rFonts w:ascii="Arial" w:hAnsi="Arial" w:hint="cs"/>
          <w:b/>
          <w:bCs/>
          <w:i/>
          <w:iCs/>
          <w:noProof w:val="0"/>
          <w:rtl/>
        </w:rPr>
        <w:t>.</w:t>
      </w:r>
    </w:p>
    <w:p w:rsidR="00033EF1" w:rsidRDefault="00033EF1" w:rsidP="00033EF1">
      <w:pPr>
        <w:spacing w:line="360" w:lineRule="auto"/>
        <w:ind w:left="720" w:hanging="720"/>
        <w:jc w:val="both"/>
        <w:rPr>
          <w:rFonts w:ascii="Arial" w:hAnsi="Arial"/>
          <w:noProof w:val="0"/>
          <w:rtl/>
        </w:rPr>
      </w:pPr>
    </w:p>
    <w:p w:rsidR="004F1361" w:rsidRDefault="00033EF1" w:rsidP="0008439A">
      <w:pPr>
        <w:spacing w:line="360" w:lineRule="auto"/>
        <w:ind w:left="720" w:hanging="720"/>
        <w:jc w:val="both"/>
        <w:rPr>
          <w:rFonts w:ascii="Arial" w:hAnsi="Arial"/>
          <w:noProof w:val="0"/>
          <w:rtl/>
        </w:rPr>
      </w:pPr>
      <w:r>
        <w:rPr>
          <w:rFonts w:ascii="Arial" w:hAnsi="Arial" w:hint="cs"/>
          <w:noProof w:val="0"/>
          <w:rtl/>
        </w:rPr>
        <w:lastRenderedPageBreak/>
        <w:t>4.</w:t>
      </w:r>
      <w:r>
        <w:rPr>
          <w:rFonts w:ascii="Arial" w:hAnsi="Arial"/>
          <w:noProof w:val="0"/>
          <w:rtl/>
        </w:rPr>
        <w:tab/>
      </w:r>
      <w:r w:rsidR="0008439A">
        <w:rPr>
          <w:rFonts w:ascii="Arial" w:hAnsi="Arial" w:hint="cs"/>
          <w:noProof w:val="0"/>
          <w:rtl/>
        </w:rPr>
        <w:t xml:space="preserve">הבקשה דנן הוגשה ביום 10.12.2024 במתייחס לאירוע נטען מיום 08.12.2024. ביום הגשת הבקשה ניתנה החלטה לפיה התובענה נקבעה לדיון במעמד הצדדים ונקבע כי לא יתקיימו מפגשים בין האם לבין הקטינים עד למועד הדיון. </w:t>
      </w:r>
    </w:p>
    <w:p w:rsidR="0008439A" w:rsidRDefault="0008439A" w:rsidP="00646A71">
      <w:pPr>
        <w:ind w:left="720" w:hanging="720"/>
        <w:jc w:val="both"/>
        <w:rPr>
          <w:rFonts w:ascii="Arial" w:hAnsi="Arial"/>
          <w:noProof w:val="0"/>
          <w:rtl/>
        </w:rPr>
      </w:pPr>
    </w:p>
    <w:p w:rsidR="0008439A" w:rsidRDefault="0008439A" w:rsidP="0008439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המבקש הגיש בקשה למתן החלטה משלימה לפיה הקטינים יוצאו לחזקת האב המבקש </w:t>
      </w:r>
      <w:r w:rsidR="006917AC">
        <w:rPr>
          <w:rFonts w:ascii="Arial" w:hAnsi="Arial" w:hint="cs"/>
          <w:noProof w:val="0"/>
          <w:rtl/>
        </w:rPr>
        <w:t>ו</w:t>
      </w:r>
      <w:r>
        <w:rPr>
          <w:rFonts w:ascii="Arial" w:hAnsi="Arial" w:hint="cs"/>
          <w:noProof w:val="0"/>
          <w:rtl/>
        </w:rPr>
        <w:t>על הצורך במעורבות עו"ס ומשטרת ישראל בביצוע ההחלטה.</w:t>
      </w:r>
    </w:p>
    <w:p w:rsidR="0008439A" w:rsidRDefault="0008439A" w:rsidP="00646A71">
      <w:pPr>
        <w:ind w:left="720" w:hanging="720"/>
        <w:jc w:val="both"/>
        <w:rPr>
          <w:rFonts w:ascii="Arial" w:hAnsi="Arial"/>
          <w:noProof w:val="0"/>
          <w:rtl/>
        </w:rPr>
      </w:pPr>
    </w:p>
    <w:p w:rsidR="0008439A" w:rsidRDefault="0008439A" w:rsidP="006917A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בהחלטה נוספת שניתנה ביום 10.12.2024 צויין כי ההחלטה הקודמת ניתנה תחת ההנחה לפיה הקטינים מצויים בפועל בחזקת האב וכי משעולה כי מאז ההליך הקודם הקטינים שבו להתגורר בבית האם בוטלה ההחלטה הקודמת בכל הנוגע לקיום המפגשים ונקבע כי </w:t>
      </w:r>
      <w:r w:rsidR="006917AC">
        <w:rPr>
          <w:rFonts w:ascii="Arial" w:hAnsi="Arial" w:hint="cs"/>
          <w:noProof w:val="0"/>
          <w:rtl/>
        </w:rPr>
        <w:t xml:space="preserve">הקטינים לא יוצאו </w:t>
      </w:r>
      <w:r>
        <w:rPr>
          <w:rFonts w:ascii="Arial" w:hAnsi="Arial" w:hint="cs"/>
          <w:noProof w:val="0"/>
          <w:rtl/>
        </w:rPr>
        <w:t xml:space="preserve">מחזקת האם בשלב מתן ההחלטה ובמעמד צד אחד וכן </w:t>
      </w:r>
      <w:r w:rsidR="006917AC">
        <w:rPr>
          <w:rFonts w:ascii="Arial" w:hAnsi="Arial" w:hint="cs"/>
          <w:noProof w:val="0"/>
          <w:rtl/>
        </w:rPr>
        <w:t>ניתנה הוראה ל</w:t>
      </w:r>
      <w:r>
        <w:rPr>
          <w:rFonts w:ascii="Arial" w:hAnsi="Arial" w:hint="cs"/>
          <w:noProof w:val="0"/>
          <w:rtl/>
        </w:rPr>
        <w:t xml:space="preserve">מעורבות </w:t>
      </w:r>
      <w:r w:rsidR="006917AC">
        <w:rPr>
          <w:rFonts w:ascii="Arial" w:hAnsi="Arial" w:hint="cs"/>
          <w:noProof w:val="0"/>
          <w:rtl/>
        </w:rPr>
        <w:t xml:space="preserve">מיידים של </w:t>
      </w:r>
      <w:r>
        <w:rPr>
          <w:rFonts w:ascii="Arial" w:hAnsi="Arial" w:hint="cs"/>
          <w:noProof w:val="0"/>
          <w:rtl/>
        </w:rPr>
        <w:t>עו"ס לחוק הנוער אשר תבחן עוד באותו יום מצבם של הקטינים והצורך בנקיטת אמצעי חירום ביחס אליהם לנוכח הטענות לאלימות קשה.</w:t>
      </w:r>
    </w:p>
    <w:p w:rsidR="0008439A" w:rsidRDefault="0008439A" w:rsidP="00646A71">
      <w:pPr>
        <w:ind w:left="720" w:hanging="720"/>
        <w:jc w:val="both"/>
        <w:rPr>
          <w:rFonts w:ascii="Arial" w:hAnsi="Arial"/>
          <w:noProof w:val="0"/>
          <w:rtl/>
        </w:rPr>
      </w:pPr>
    </w:p>
    <w:p w:rsidR="0008439A" w:rsidRDefault="0008439A" w:rsidP="003D2C55">
      <w:pPr>
        <w:spacing w:line="360" w:lineRule="auto"/>
        <w:ind w:left="720" w:hanging="720"/>
        <w:jc w:val="both"/>
        <w:rPr>
          <w:rFonts w:ascii="Arial" w:hAnsi="Arial"/>
          <w:noProof w:val="0"/>
        </w:rPr>
      </w:pPr>
      <w:r>
        <w:rPr>
          <w:rFonts w:ascii="Arial" w:hAnsi="Arial"/>
          <w:noProof w:val="0"/>
          <w:rtl/>
        </w:rPr>
        <w:tab/>
      </w:r>
      <w:r>
        <w:rPr>
          <w:rFonts w:ascii="Arial" w:hAnsi="Arial" w:hint="cs"/>
          <w:noProof w:val="0"/>
          <w:rtl/>
        </w:rPr>
        <w:t>ביום 11.12.2024 הוגש דיווח עו"ס לחוק הנוער</w:t>
      </w:r>
      <w:r w:rsidR="00646A71">
        <w:rPr>
          <w:rFonts w:ascii="Arial" w:hAnsi="Arial" w:hint="cs"/>
          <w:noProof w:val="0"/>
          <w:rtl/>
        </w:rPr>
        <w:t xml:space="preserve"> גב' </w:t>
      </w:r>
      <w:r w:rsidR="003D2C55">
        <w:rPr>
          <w:rFonts w:ascii="Arial" w:hAnsi="Arial" w:hint="cs"/>
          <w:noProof w:val="0"/>
          <w:rtl/>
        </w:rPr>
        <w:t>מ'</w:t>
      </w:r>
      <w:r w:rsidR="00646A71">
        <w:rPr>
          <w:rFonts w:ascii="Arial" w:hAnsi="Arial" w:hint="cs"/>
          <w:noProof w:val="0"/>
          <w:rtl/>
        </w:rPr>
        <w:t xml:space="preserve"> על יסוד ביקור בית שנערך על ידי הגב' </w:t>
      </w:r>
      <w:r w:rsidR="003D2C55">
        <w:rPr>
          <w:rFonts w:ascii="Arial" w:hAnsi="Arial" w:hint="cs"/>
          <w:noProof w:val="0"/>
          <w:rtl/>
        </w:rPr>
        <w:t>ט'</w:t>
      </w:r>
      <w:r w:rsidR="00646A71">
        <w:rPr>
          <w:rFonts w:ascii="Arial" w:hAnsi="Arial" w:hint="cs"/>
          <w:noProof w:val="0"/>
          <w:rtl/>
        </w:rPr>
        <w:t xml:space="preserve"> ראש צוות במחלקה והגב' </w:t>
      </w:r>
      <w:r w:rsidR="003D2C55">
        <w:rPr>
          <w:rFonts w:ascii="Arial" w:hAnsi="Arial" w:hint="cs"/>
          <w:noProof w:val="0"/>
          <w:rtl/>
        </w:rPr>
        <w:t>ב'</w:t>
      </w:r>
      <w:r w:rsidR="00646A71">
        <w:rPr>
          <w:rFonts w:ascii="Arial" w:hAnsi="Arial" w:hint="cs"/>
          <w:noProof w:val="0"/>
          <w:rtl/>
        </w:rPr>
        <w:t xml:space="preserve"> עו"ס אינטק</w:t>
      </w:r>
      <w:r>
        <w:rPr>
          <w:rFonts w:ascii="Arial" w:hAnsi="Arial" w:hint="cs"/>
          <w:noProof w:val="0"/>
          <w:rtl/>
        </w:rPr>
        <w:t xml:space="preserve">. על פי בקשת העו"ס </w:t>
      </w:r>
      <w:r w:rsidR="00646A71">
        <w:rPr>
          <w:rFonts w:ascii="Arial" w:hAnsi="Arial" w:hint="cs"/>
          <w:noProof w:val="0"/>
          <w:rtl/>
        </w:rPr>
        <w:t>ו</w:t>
      </w:r>
      <w:r>
        <w:rPr>
          <w:rFonts w:ascii="Arial" w:hAnsi="Arial" w:hint="cs"/>
          <w:noProof w:val="0"/>
          <w:rtl/>
        </w:rPr>
        <w:t>בהחלטה שניתנה עם הגשת הדיווח נקבע כי הדיווח יהיה חסוי מפני הצדדים וב"כ</w:t>
      </w:r>
      <w:r w:rsidR="00646A71">
        <w:rPr>
          <w:rFonts w:ascii="Arial" w:hAnsi="Arial" w:hint="cs"/>
          <w:noProof w:val="0"/>
          <w:rtl/>
        </w:rPr>
        <w:t xml:space="preserve"> וכן נקבע כי לאחר עיון בדיווח תיבחנה טענות המבקש בדיון הקבוע.</w:t>
      </w:r>
    </w:p>
    <w:p w:rsidR="00694556" w:rsidRDefault="00694556" w:rsidP="00033EF1">
      <w:pPr>
        <w:jc w:val="both"/>
        <w:rPr>
          <w:rFonts w:ascii="Arial" w:hAnsi="Arial"/>
          <w:noProof w:val="0"/>
          <w:rtl/>
        </w:rPr>
      </w:pPr>
    </w:p>
    <w:p w:rsidR="00694556" w:rsidRDefault="00033EF1" w:rsidP="00043C79">
      <w:pPr>
        <w:spacing w:line="360" w:lineRule="auto"/>
        <w:ind w:left="720" w:hanging="720"/>
        <w:jc w:val="both"/>
        <w:rPr>
          <w:rFonts w:ascii="Arial" w:hAnsi="Arial"/>
          <w:noProof w:val="0"/>
          <w:rtl/>
        </w:rPr>
      </w:pPr>
      <w:r>
        <w:rPr>
          <w:rFonts w:ascii="Arial" w:hAnsi="Arial" w:hint="cs"/>
          <w:noProof w:val="0"/>
          <w:rtl/>
        </w:rPr>
        <w:t>5</w:t>
      </w:r>
      <w:r w:rsidR="00646A71">
        <w:rPr>
          <w:rFonts w:ascii="Arial" w:hAnsi="Arial" w:hint="cs"/>
          <w:noProof w:val="0"/>
          <w:rtl/>
        </w:rPr>
        <w:t>.</w:t>
      </w:r>
      <w:r w:rsidR="00646A71">
        <w:rPr>
          <w:rFonts w:ascii="Arial" w:hAnsi="Arial"/>
          <w:noProof w:val="0"/>
          <w:rtl/>
        </w:rPr>
        <w:tab/>
      </w:r>
      <w:r w:rsidR="00646A71">
        <w:rPr>
          <w:rFonts w:ascii="Arial" w:hAnsi="Arial" w:hint="cs"/>
          <w:noProof w:val="0"/>
          <w:rtl/>
        </w:rPr>
        <w:t xml:space="preserve">כאמור לעיל ביום 22.12.2024 התקיים דיון </w:t>
      </w:r>
      <w:r w:rsidR="00043C79">
        <w:rPr>
          <w:rFonts w:ascii="Arial" w:hAnsi="Arial" w:hint="cs"/>
          <w:noProof w:val="0"/>
          <w:rtl/>
        </w:rPr>
        <w:t>במעמד</w:t>
      </w:r>
      <w:r w:rsidR="00646A71">
        <w:rPr>
          <w:rFonts w:ascii="Arial" w:hAnsi="Arial" w:hint="cs"/>
          <w:noProof w:val="0"/>
          <w:rtl/>
        </w:rPr>
        <w:t xml:space="preserve"> הצדדים במהלכו התקיימה חקירה קצרה של הצדדים עצמם ו</w:t>
      </w:r>
      <w:r w:rsidR="006917AC">
        <w:rPr>
          <w:rFonts w:ascii="Arial" w:hAnsi="Arial" w:hint="cs"/>
          <w:noProof w:val="0"/>
          <w:rtl/>
        </w:rPr>
        <w:t xml:space="preserve">לאחריו </w:t>
      </w:r>
      <w:r w:rsidR="00646A71">
        <w:rPr>
          <w:rFonts w:ascii="Arial" w:hAnsi="Arial" w:hint="cs"/>
          <w:noProof w:val="0"/>
          <w:rtl/>
        </w:rPr>
        <w:t>הוגשו סיכומי הצדדים.</w:t>
      </w:r>
    </w:p>
    <w:p w:rsidR="00646A71" w:rsidRDefault="00646A71" w:rsidP="00033EF1">
      <w:pPr>
        <w:jc w:val="both"/>
        <w:rPr>
          <w:rFonts w:ascii="Arial" w:hAnsi="Arial"/>
          <w:noProof w:val="0"/>
          <w:rtl/>
        </w:rPr>
      </w:pPr>
    </w:p>
    <w:p w:rsidR="00694556" w:rsidRDefault="00646A71">
      <w:pPr>
        <w:spacing w:line="360" w:lineRule="auto"/>
        <w:jc w:val="both"/>
        <w:rPr>
          <w:rFonts w:ascii="Arial" w:hAnsi="Arial"/>
          <w:b/>
          <w:bCs/>
          <w:noProof w:val="0"/>
          <w:u w:val="single"/>
          <w:rtl/>
        </w:rPr>
      </w:pPr>
      <w:r>
        <w:rPr>
          <w:rFonts w:ascii="Arial" w:hAnsi="Arial" w:hint="cs"/>
          <w:b/>
          <w:bCs/>
          <w:noProof w:val="0"/>
          <w:u w:val="single"/>
          <w:rtl/>
        </w:rPr>
        <w:t>טענות הצדדים:</w:t>
      </w:r>
    </w:p>
    <w:p w:rsidR="00646A71" w:rsidRDefault="00646A71" w:rsidP="00043C79">
      <w:pPr>
        <w:jc w:val="both"/>
        <w:rPr>
          <w:rFonts w:ascii="Arial" w:hAnsi="Arial"/>
          <w:noProof w:val="0"/>
          <w:rtl/>
        </w:rPr>
      </w:pPr>
    </w:p>
    <w:p w:rsidR="00646A71" w:rsidRDefault="00033EF1" w:rsidP="006917AC">
      <w:pPr>
        <w:spacing w:line="360" w:lineRule="auto"/>
        <w:ind w:left="720" w:hanging="720"/>
        <w:jc w:val="both"/>
        <w:rPr>
          <w:rFonts w:ascii="Arial" w:hAnsi="Arial"/>
          <w:noProof w:val="0"/>
          <w:rtl/>
        </w:rPr>
      </w:pPr>
      <w:r>
        <w:rPr>
          <w:rFonts w:ascii="Arial" w:hAnsi="Arial" w:hint="cs"/>
          <w:noProof w:val="0"/>
          <w:rtl/>
        </w:rPr>
        <w:t>6</w:t>
      </w:r>
      <w:r w:rsidR="00646A71">
        <w:rPr>
          <w:rFonts w:ascii="Arial" w:hAnsi="Arial" w:hint="cs"/>
          <w:noProof w:val="0"/>
          <w:rtl/>
        </w:rPr>
        <w:t>.</w:t>
      </w:r>
      <w:r w:rsidR="00646A71">
        <w:rPr>
          <w:rFonts w:ascii="Arial" w:hAnsi="Arial"/>
          <w:noProof w:val="0"/>
          <w:rtl/>
        </w:rPr>
        <w:tab/>
      </w:r>
      <w:r w:rsidR="00646A71">
        <w:rPr>
          <w:rFonts w:ascii="Arial" w:hAnsi="Arial" w:hint="cs"/>
          <w:noProof w:val="0"/>
          <w:rtl/>
        </w:rPr>
        <w:t>המבקש טוען במסגרת הבקשה כי ביום 08.12.2024 בשעות אחר הצהריים התקשרו אליו הקטינים מהרחוב ואמרו לו כי האם הרביצה להם שוב. צויין כי היו להם סימנים בפנים ומכות יבשות. לטענת המבקש הי</w:t>
      </w:r>
      <w:r w:rsidR="00905D87">
        <w:rPr>
          <w:rFonts w:ascii="Arial" w:hAnsi="Arial" w:hint="cs"/>
          <w:noProof w:val="0"/>
          <w:rtl/>
        </w:rPr>
        <w:t>לדים התקשרו אליו מטלפון אחר והוגשה תלונה במשטרה.</w:t>
      </w:r>
    </w:p>
    <w:p w:rsidR="00905D87" w:rsidRDefault="00905D87" w:rsidP="00043C79">
      <w:pPr>
        <w:ind w:left="720" w:hanging="720"/>
        <w:jc w:val="both"/>
        <w:rPr>
          <w:rFonts w:ascii="Arial" w:hAnsi="Arial"/>
          <w:noProof w:val="0"/>
          <w:rtl/>
        </w:rPr>
      </w:pPr>
    </w:p>
    <w:p w:rsidR="00905D87" w:rsidRDefault="00905D87" w:rsidP="00905D87">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המבקש ציין כי פגש את הבן שהיה עם סימנים בפנים </w:t>
      </w:r>
      <w:r w:rsidR="006917AC">
        <w:rPr>
          <w:rFonts w:ascii="Arial" w:hAnsi="Arial" w:hint="cs"/>
          <w:noProof w:val="0"/>
          <w:rtl/>
        </w:rPr>
        <w:t xml:space="preserve">של </w:t>
      </w:r>
      <w:r>
        <w:rPr>
          <w:rFonts w:ascii="Arial" w:hAnsi="Arial" w:hint="cs"/>
          <w:noProof w:val="0"/>
          <w:rtl/>
        </w:rPr>
        <w:t>מכות יבשות ואמר לו שהאם התעללה בכולם. המבקש גם הפנה לכך שבהליך הקודם הוצגו לבית המשפט תמונות וסרטונים בהקשר לאירוע האלימות שנדון בו.</w:t>
      </w:r>
    </w:p>
    <w:p w:rsidR="00905D87" w:rsidRDefault="00905D87" w:rsidP="00043C79">
      <w:pPr>
        <w:ind w:left="720" w:hanging="720"/>
        <w:jc w:val="both"/>
        <w:rPr>
          <w:rFonts w:ascii="Arial" w:hAnsi="Arial"/>
          <w:noProof w:val="0"/>
          <w:rtl/>
        </w:rPr>
      </w:pPr>
    </w:p>
    <w:p w:rsidR="00905D87" w:rsidRDefault="00905D87" w:rsidP="00043C79">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בעקבות שתי ההחלטות שניתנו ביום 10.12.2024 הגיש המבקש בקשה נוספת ובקש להבהיר כי לא היה שיהוי מצידו, כי הגיע ביום 08.12.2024 בשעה 18:30 לאשדוד לאחר שקיבל את הודעת הבן, האב נסע עם הבן לתחנת המשטרה ונותר שם עד לשעה 01:30 לפנות בוקר וביום למחרת (09.12.2024) ברצון האב היה לקבל ליווי משפטי ובשל נסיבות הקשורות בב"כ האב הגיע ב"כ האב יחד איתו ביום 10.12.2024 להגיש את הבקשה. לבקשה צורפו תמונות המציגות </w:t>
      </w:r>
      <w:r w:rsidR="00043C79">
        <w:rPr>
          <w:rFonts w:ascii="Arial" w:hAnsi="Arial" w:hint="cs"/>
          <w:noProof w:val="0"/>
          <w:rtl/>
        </w:rPr>
        <w:t>ריהוט הפוך בבית האם כשהקטין מצוי במקום בשתי תמונות לבדו ובשתי תמונות נוספות יחד עם שניים מאחיו.</w:t>
      </w:r>
    </w:p>
    <w:p w:rsidR="00043C79" w:rsidRDefault="00043C79" w:rsidP="00036CE0">
      <w:pPr>
        <w:ind w:left="720" w:hanging="720"/>
        <w:jc w:val="both"/>
        <w:rPr>
          <w:rFonts w:ascii="Arial" w:hAnsi="Arial"/>
          <w:noProof w:val="0"/>
          <w:rtl/>
        </w:rPr>
      </w:pPr>
    </w:p>
    <w:p w:rsidR="00043C79" w:rsidRDefault="00033EF1" w:rsidP="006917AC">
      <w:pPr>
        <w:spacing w:line="360" w:lineRule="auto"/>
        <w:ind w:left="720" w:hanging="720"/>
        <w:jc w:val="both"/>
        <w:rPr>
          <w:rFonts w:ascii="Arial" w:hAnsi="Arial"/>
          <w:noProof w:val="0"/>
          <w:rtl/>
        </w:rPr>
      </w:pPr>
      <w:r>
        <w:rPr>
          <w:rFonts w:ascii="Arial" w:hAnsi="Arial" w:hint="cs"/>
          <w:noProof w:val="0"/>
          <w:rtl/>
        </w:rPr>
        <w:t>7</w:t>
      </w:r>
      <w:r w:rsidR="00043C79">
        <w:rPr>
          <w:rFonts w:ascii="Arial" w:hAnsi="Arial" w:hint="cs"/>
          <w:noProof w:val="0"/>
          <w:rtl/>
        </w:rPr>
        <w:t>.</w:t>
      </w:r>
      <w:r w:rsidR="00043C79">
        <w:rPr>
          <w:rFonts w:ascii="Arial" w:hAnsi="Arial"/>
          <w:noProof w:val="0"/>
          <w:rtl/>
        </w:rPr>
        <w:tab/>
      </w:r>
      <w:r w:rsidR="00043C79">
        <w:rPr>
          <w:rFonts w:ascii="Arial" w:hAnsi="Arial" w:hint="cs"/>
          <w:noProof w:val="0"/>
          <w:rtl/>
        </w:rPr>
        <w:t xml:space="preserve">האם הגישה תגובה לבקשה במסגרתה טענה כי התמונות שצורפו על ידי המבקש נשלחו על ידי האם עצמה בצירוף סרטון בו הסבירה לאב כי הקטין בן ה </w:t>
      </w:r>
      <w:r w:rsidR="00043C79">
        <w:rPr>
          <w:rFonts w:ascii="Arial" w:hAnsi="Arial"/>
          <w:noProof w:val="0"/>
          <w:rtl/>
        </w:rPr>
        <w:t>–</w:t>
      </w:r>
      <w:r w:rsidR="00043C79">
        <w:rPr>
          <w:rFonts w:ascii="Arial" w:hAnsi="Arial" w:hint="cs"/>
          <w:noProof w:val="0"/>
          <w:rtl/>
        </w:rPr>
        <w:t xml:space="preserve"> 10 התפרץ כלפיה השתולל והפך דברים בבית וזאת בכדי לשתף את האב במצבו הנפשי. </w:t>
      </w:r>
      <w:r w:rsidR="00584F0F">
        <w:rPr>
          <w:rFonts w:ascii="Arial" w:hAnsi="Arial" w:hint="cs"/>
          <w:noProof w:val="0"/>
          <w:rtl/>
        </w:rPr>
        <w:t xml:space="preserve">האם טוענת כי לאחר שהקטינה בת ה </w:t>
      </w:r>
      <w:r w:rsidR="00584F0F">
        <w:rPr>
          <w:rFonts w:ascii="Arial" w:hAnsi="Arial"/>
          <w:noProof w:val="0"/>
          <w:rtl/>
        </w:rPr>
        <w:t>–</w:t>
      </w:r>
      <w:r w:rsidR="00584F0F">
        <w:rPr>
          <w:rFonts w:ascii="Arial" w:hAnsi="Arial" w:hint="cs"/>
          <w:noProof w:val="0"/>
          <w:rtl/>
        </w:rPr>
        <w:t xml:space="preserve"> 9 התקשרה לאב על מנת שירגיע את הקטין האב אמר לקטין להמשיך לשבור דברים בבית ואז אמר לו לצאת לרחוב ולבקש טלפון מעובר אורח ו</w:t>
      </w:r>
      <w:r w:rsidR="006917AC">
        <w:rPr>
          <w:rFonts w:ascii="Arial" w:hAnsi="Arial" w:hint="cs"/>
          <w:noProof w:val="0"/>
          <w:rtl/>
        </w:rPr>
        <w:t>לה</w:t>
      </w:r>
      <w:r w:rsidR="00584F0F">
        <w:rPr>
          <w:rFonts w:ascii="Arial" w:hAnsi="Arial" w:hint="cs"/>
          <w:noProof w:val="0"/>
          <w:rtl/>
        </w:rPr>
        <w:t>תקשר אליו על מנת שיורה לו מה לעשות וכ</w:t>
      </w:r>
      <w:r w:rsidR="006917AC">
        <w:rPr>
          <w:rFonts w:ascii="Arial" w:hAnsi="Arial" w:hint="cs"/>
          <w:noProof w:val="0"/>
          <w:rtl/>
        </w:rPr>
        <w:t>ך</w:t>
      </w:r>
      <w:r w:rsidR="00584F0F">
        <w:rPr>
          <w:rFonts w:ascii="Arial" w:hAnsi="Arial" w:hint="cs"/>
          <w:noProof w:val="0"/>
          <w:rtl/>
        </w:rPr>
        <w:t xml:space="preserve"> עשה הקטין.</w:t>
      </w:r>
    </w:p>
    <w:p w:rsidR="00043C79" w:rsidRDefault="00043C79" w:rsidP="00036CE0">
      <w:pPr>
        <w:ind w:left="720" w:hanging="720"/>
        <w:jc w:val="both"/>
        <w:rPr>
          <w:rFonts w:ascii="Arial" w:hAnsi="Arial"/>
          <w:noProof w:val="0"/>
          <w:rtl/>
        </w:rPr>
      </w:pPr>
    </w:p>
    <w:p w:rsidR="005F4D8F" w:rsidRDefault="00043C79" w:rsidP="006917A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המשיבה טוענת כי להתפרצותו של הקטין כלפיה קדמה הסתה פרועה של האב נגדה תוך יצירת ניכור הורי ביחס לכלל הקטינים וביחס לקטין בן העשר בפרט. </w:t>
      </w:r>
      <w:r w:rsidR="005F4D8F">
        <w:rPr>
          <w:rFonts w:ascii="Arial" w:hAnsi="Arial" w:hint="cs"/>
          <w:noProof w:val="0"/>
          <w:rtl/>
        </w:rPr>
        <w:t xml:space="preserve">המשיבה טוענת כי חרף טענות האב ביום 09.12.2024 האב עדכן שהוא מגיע באיחור לאסוף את הקטינות ולפיכך האם היא שאספה אותן וכאשר הגיע האב הוא קילל את </w:t>
      </w:r>
      <w:r w:rsidR="006917AC">
        <w:rPr>
          <w:rFonts w:ascii="Arial" w:hAnsi="Arial" w:hint="cs"/>
          <w:noProof w:val="0"/>
          <w:rtl/>
        </w:rPr>
        <w:t xml:space="preserve">האם </w:t>
      </w:r>
      <w:r w:rsidR="005F4D8F">
        <w:rPr>
          <w:rFonts w:ascii="Arial" w:hAnsi="Arial" w:hint="cs"/>
          <w:noProof w:val="0"/>
          <w:rtl/>
        </w:rPr>
        <w:t>וזאת חרף טענתה לקיומו של צו הרחקה ממנה. המשיבה מוסיפה וטוענת כי בהתאם לזמני השהות הקטינים שהוא עמה עד ליום 10.12.2024. האם מוסיפה וטוענת כי למרות טענותיו האב לא הגיע לקחת את הקטינים ביום רביעי 11.12.2024 וביום שני 16.12.2024.</w:t>
      </w:r>
    </w:p>
    <w:p w:rsidR="005F4D8F" w:rsidRDefault="005F4D8F" w:rsidP="00036CE0">
      <w:pPr>
        <w:ind w:left="720" w:hanging="720"/>
        <w:jc w:val="both"/>
        <w:rPr>
          <w:rFonts w:ascii="Arial" w:hAnsi="Arial"/>
          <w:noProof w:val="0"/>
          <w:rtl/>
        </w:rPr>
      </w:pPr>
    </w:p>
    <w:p w:rsidR="005F4D8F" w:rsidRDefault="005F4D8F" w:rsidP="005F4D8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האם מוסיפה וטוענת כי המדובר בשימוש לרעה בהליכי משפט לאור העובדה שה</w:t>
      </w:r>
      <w:r w:rsidR="009976FE">
        <w:rPr>
          <w:rFonts w:ascii="Arial" w:hAnsi="Arial" w:hint="cs"/>
          <w:noProof w:val="0"/>
          <w:rtl/>
        </w:rPr>
        <w:t>א</w:t>
      </w:r>
      <w:r>
        <w:rPr>
          <w:rFonts w:ascii="Arial" w:hAnsi="Arial" w:hint="cs"/>
          <w:noProof w:val="0"/>
          <w:rtl/>
        </w:rPr>
        <w:t>ם נקטה בהליכים לגביית מזונות וזאת לאחר שהאב לטענתה פוצץ שיחה שהתקיימה ביניהם לבקשתו במסגרתה ביקש מהם הקלות בהליכים ההוצאה לפועל ויום לאחר שהאם הגישה ללשכת ההוצאה לפועל בקשה להוציא צו מאסר כנגד האב.</w:t>
      </w:r>
    </w:p>
    <w:p w:rsidR="005F4D8F" w:rsidRDefault="005F4D8F" w:rsidP="00036CE0">
      <w:pPr>
        <w:ind w:left="720" w:hanging="720"/>
        <w:jc w:val="both"/>
        <w:rPr>
          <w:rFonts w:ascii="Arial" w:hAnsi="Arial"/>
          <w:noProof w:val="0"/>
          <w:rtl/>
        </w:rPr>
      </w:pPr>
    </w:p>
    <w:p w:rsidR="005F4D8F" w:rsidRDefault="005F4D8F" w:rsidP="00584F0F">
      <w:pPr>
        <w:spacing w:line="360" w:lineRule="auto"/>
        <w:ind w:left="720" w:hanging="720"/>
        <w:jc w:val="both"/>
        <w:rPr>
          <w:rFonts w:ascii="Arial" w:hAnsi="Arial"/>
          <w:noProof w:val="0"/>
          <w:rtl/>
        </w:rPr>
      </w:pPr>
      <w:r>
        <w:rPr>
          <w:rFonts w:ascii="Arial" w:hAnsi="Arial"/>
          <w:noProof w:val="0"/>
          <w:rtl/>
        </w:rPr>
        <w:tab/>
      </w:r>
      <w:r w:rsidR="00584F0F">
        <w:rPr>
          <w:rFonts w:ascii="Arial" w:hAnsi="Arial" w:hint="cs"/>
          <w:noProof w:val="0"/>
          <w:rtl/>
        </w:rPr>
        <w:t xml:space="preserve">כמו כן טוענת האם, </w:t>
      </w:r>
      <w:r>
        <w:rPr>
          <w:rFonts w:ascii="Arial" w:hAnsi="Arial" w:hint="cs"/>
          <w:noProof w:val="0"/>
          <w:rtl/>
        </w:rPr>
        <w:t xml:space="preserve"> כי ביום 11.12.2024 הגישה בקשה לבית הדין הרבני לאכיפת זמני השהות בשל טענתה להפרות חוזרות ונשנות של האב את זמני השהות שנקבעו.</w:t>
      </w:r>
    </w:p>
    <w:p w:rsidR="005F4D8F" w:rsidRDefault="005F4D8F" w:rsidP="005F4D8F">
      <w:pPr>
        <w:spacing w:line="360" w:lineRule="auto"/>
        <w:ind w:left="720" w:hanging="720"/>
        <w:jc w:val="both"/>
        <w:rPr>
          <w:rFonts w:ascii="Arial" w:hAnsi="Arial"/>
          <w:noProof w:val="0"/>
          <w:rtl/>
        </w:rPr>
      </w:pPr>
    </w:p>
    <w:p w:rsidR="005F4D8F" w:rsidRDefault="005F4D8F" w:rsidP="009976FE">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בכל הנוגע להחלטה מיום 30.09.2024 טוענת האם כי פגשה בקטינים במוסד החינוכי בנוכחו</w:t>
      </w:r>
      <w:r w:rsidR="00584F0F">
        <w:rPr>
          <w:rFonts w:ascii="Arial" w:hAnsi="Arial" w:hint="cs"/>
          <w:noProof w:val="0"/>
          <w:rtl/>
        </w:rPr>
        <w:t>ת מורה</w:t>
      </w:r>
      <w:r w:rsidR="009976FE">
        <w:rPr>
          <w:rFonts w:ascii="Arial" w:hAnsi="Arial" w:hint="cs"/>
          <w:noProof w:val="0"/>
          <w:rtl/>
        </w:rPr>
        <w:t>/</w:t>
      </w:r>
      <w:r w:rsidR="00584F0F">
        <w:rPr>
          <w:rFonts w:ascii="Arial" w:hAnsi="Arial" w:hint="cs"/>
          <w:noProof w:val="0"/>
          <w:rtl/>
        </w:rPr>
        <w:t>גננת או יועצת בתיאום</w:t>
      </w:r>
      <w:r w:rsidR="009976FE">
        <w:rPr>
          <w:rFonts w:ascii="Arial" w:hAnsi="Arial" w:hint="cs"/>
          <w:noProof w:val="0"/>
          <w:rtl/>
        </w:rPr>
        <w:t xml:space="preserve"> </w:t>
      </w:r>
      <w:r w:rsidR="00584F0F">
        <w:rPr>
          <w:rFonts w:ascii="Arial" w:hAnsi="Arial" w:hint="cs"/>
          <w:noProof w:val="0"/>
          <w:rtl/>
        </w:rPr>
        <w:t>מראש מאחר שלא היתה זמינות במרכז הקשר ומשחלף פרק הזמן שנקבע בהחלטה שהו הקטינים רוב הזמן עם האם לרבות במועדים בהם האב היה אמור לשהות עם הקטינים.</w:t>
      </w:r>
    </w:p>
    <w:p w:rsidR="00584F0F" w:rsidRDefault="00584F0F" w:rsidP="009976FE">
      <w:pPr>
        <w:ind w:left="720" w:hanging="720"/>
        <w:jc w:val="both"/>
        <w:rPr>
          <w:rFonts w:ascii="Arial" w:hAnsi="Arial"/>
          <w:noProof w:val="0"/>
          <w:rtl/>
        </w:rPr>
      </w:pPr>
    </w:p>
    <w:p w:rsidR="00584F0F" w:rsidRDefault="00584F0F" w:rsidP="003D2C5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בנוסף טוענת האם כי בעקבות דין ודברים בין האב לבין הקטינה </w:t>
      </w:r>
      <w:r w:rsidR="003D2C55">
        <w:rPr>
          <w:rFonts w:ascii="Arial" w:hAnsi="Arial" w:hint="cs"/>
          <w:noProof w:val="0"/>
          <w:rtl/>
        </w:rPr>
        <w:t>י'</w:t>
      </w:r>
      <w:r>
        <w:rPr>
          <w:rFonts w:ascii="Arial" w:hAnsi="Arial" w:hint="cs"/>
          <w:noProof w:val="0"/>
          <w:rtl/>
        </w:rPr>
        <w:t xml:space="preserve"> ובשל איומים שלטענת האם השמיע האב כלפי הקטינה ניתן צו הרחקה כנגד האב לפרק זמן של 15 יום מ</w:t>
      </w:r>
      <w:r w:rsidR="009976FE">
        <w:rPr>
          <w:rFonts w:ascii="Arial" w:hAnsi="Arial" w:hint="cs"/>
          <w:noProof w:val="0"/>
          <w:rtl/>
        </w:rPr>
        <w:t>ן</w:t>
      </w:r>
      <w:r>
        <w:rPr>
          <w:rFonts w:ascii="Arial" w:hAnsi="Arial" w:hint="cs"/>
          <w:noProof w:val="0"/>
          <w:rtl/>
        </w:rPr>
        <w:t xml:space="preserve"> האם ומהקטינה.</w:t>
      </w:r>
    </w:p>
    <w:p w:rsidR="00584F0F" w:rsidRDefault="00584F0F" w:rsidP="00036CE0">
      <w:pPr>
        <w:ind w:left="720" w:hanging="720"/>
        <w:jc w:val="both"/>
        <w:rPr>
          <w:rFonts w:ascii="Arial" w:hAnsi="Arial"/>
          <w:noProof w:val="0"/>
          <w:rtl/>
        </w:rPr>
      </w:pPr>
    </w:p>
    <w:p w:rsidR="00043C79" w:rsidRDefault="00043C79" w:rsidP="00043C79">
      <w:pPr>
        <w:spacing w:line="360" w:lineRule="auto"/>
        <w:ind w:left="720" w:hanging="720"/>
        <w:jc w:val="both"/>
        <w:rPr>
          <w:rFonts w:ascii="Arial" w:hAnsi="Arial"/>
          <w:b/>
          <w:bCs/>
          <w:noProof w:val="0"/>
          <w:u w:val="single"/>
          <w:rtl/>
        </w:rPr>
      </w:pPr>
      <w:r>
        <w:rPr>
          <w:rFonts w:ascii="Arial" w:hAnsi="Arial" w:hint="cs"/>
          <w:noProof w:val="0"/>
          <w:rtl/>
        </w:rPr>
        <w:t xml:space="preserve"> </w:t>
      </w:r>
      <w:r w:rsidR="00584F0F">
        <w:rPr>
          <w:rFonts w:ascii="Arial" w:hAnsi="Arial" w:hint="cs"/>
          <w:b/>
          <w:bCs/>
          <w:noProof w:val="0"/>
          <w:u w:val="single"/>
          <w:rtl/>
        </w:rPr>
        <w:t>דיון והכרעה:</w:t>
      </w:r>
    </w:p>
    <w:p w:rsidR="00584F0F" w:rsidRDefault="00584F0F" w:rsidP="009976FE">
      <w:pPr>
        <w:ind w:left="720" w:hanging="720"/>
        <w:jc w:val="both"/>
        <w:rPr>
          <w:rFonts w:ascii="Arial" w:hAnsi="Arial"/>
          <w:i/>
          <w:iCs/>
          <w:noProof w:val="0"/>
          <w:rtl/>
        </w:rPr>
      </w:pPr>
    </w:p>
    <w:p w:rsidR="00033EF1" w:rsidRDefault="00033EF1" w:rsidP="009976FE">
      <w:pPr>
        <w:spacing w:line="360" w:lineRule="auto"/>
        <w:ind w:left="720" w:hanging="720"/>
        <w:jc w:val="both"/>
        <w:rPr>
          <w:rFonts w:ascii="Arial" w:hAnsi="Arial"/>
        </w:rPr>
      </w:pPr>
      <w:r>
        <w:rPr>
          <w:rFonts w:ascii="Arial" w:hAnsi="Arial" w:hint="cs"/>
          <w:noProof w:val="0"/>
          <w:rtl/>
        </w:rPr>
        <w:t>8</w:t>
      </w:r>
      <w:r w:rsidR="00584F0F" w:rsidRPr="00584F0F">
        <w:rPr>
          <w:rFonts w:ascii="Arial" w:hAnsi="Arial" w:hint="cs"/>
          <w:noProof w:val="0"/>
          <w:rtl/>
        </w:rPr>
        <w:t>.</w:t>
      </w:r>
      <w:r>
        <w:rPr>
          <w:rFonts w:ascii="Arial" w:hAnsi="Arial"/>
          <w:rtl/>
        </w:rPr>
        <w:tab/>
        <w:t>בהתאם להוראות ס' 3 לחוק בית</w:t>
      </w:r>
      <w:r w:rsidR="009976FE">
        <w:rPr>
          <w:rFonts w:ascii="Arial" w:hAnsi="Arial" w:hint="cs"/>
          <w:rtl/>
        </w:rPr>
        <w:t xml:space="preserve"> </w:t>
      </w:r>
      <w:r>
        <w:rPr>
          <w:rFonts w:ascii="Arial" w:hAnsi="Arial"/>
          <w:rtl/>
        </w:rPr>
        <w:t>המשפט רשאי לתת צו הגנה מפני אדם אם ראה כי נתקיים אחד מאלה:</w:t>
      </w:r>
    </w:p>
    <w:p w:rsidR="00033EF1" w:rsidRPr="009976FE" w:rsidRDefault="00033EF1" w:rsidP="00D458D7">
      <w:pPr>
        <w:ind w:left="720" w:hanging="720"/>
        <w:jc w:val="both"/>
        <w:rPr>
          <w:rFonts w:ascii="Arial" w:hAnsi="Arial"/>
          <w:rtl/>
        </w:rPr>
      </w:pPr>
    </w:p>
    <w:p w:rsidR="00033EF1" w:rsidRDefault="00033EF1" w:rsidP="00D458D7">
      <w:pPr>
        <w:spacing w:line="360" w:lineRule="auto"/>
        <w:ind w:left="1440" w:hanging="720"/>
        <w:jc w:val="both"/>
        <w:rPr>
          <w:rFonts w:ascii="Arial" w:hAnsi="Arial"/>
          <w:rtl/>
        </w:rPr>
      </w:pPr>
      <w:r>
        <w:rPr>
          <w:rFonts w:ascii="Arial" w:hAnsi="Arial"/>
          <w:rtl/>
        </w:rPr>
        <w:t xml:space="preserve">(1) </w:t>
      </w:r>
      <w:r>
        <w:rPr>
          <w:rFonts w:ascii="Arial" w:hAnsi="Arial"/>
          <w:rtl/>
        </w:rPr>
        <w:tab/>
        <w:t>בסמוך לפני הגשת הבקשה נהג באלימות בבן משפחתו, ביצע בו עבירת מין או כלא אותו שלא כדין;</w:t>
      </w:r>
    </w:p>
    <w:p w:rsidR="00033EF1" w:rsidRDefault="00033EF1" w:rsidP="00033EF1">
      <w:pPr>
        <w:ind w:left="720" w:hanging="720"/>
        <w:jc w:val="both"/>
        <w:rPr>
          <w:rFonts w:ascii="Arial" w:hAnsi="Arial"/>
          <w:rtl/>
        </w:rPr>
      </w:pPr>
    </w:p>
    <w:p w:rsidR="00033EF1" w:rsidRDefault="00033EF1" w:rsidP="00D458D7">
      <w:pPr>
        <w:spacing w:line="360" w:lineRule="auto"/>
        <w:ind w:left="1440" w:hanging="720"/>
        <w:jc w:val="both"/>
        <w:rPr>
          <w:rFonts w:ascii="Arial" w:hAnsi="Arial"/>
          <w:rtl/>
        </w:rPr>
      </w:pPr>
      <w:r>
        <w:rPr>
          <w:rFonts w:ascii="Arial" w:hAnsi="Arial"/>
          <w:rtl/>
        </w:rPr>
        <w:t>(2)</w:t>
      </w:r>
      <w:r>
        <w:rPr>
          <w:rFonts w:ascii="Arial" w:hAnsi="Arial"/>
          <w:rtl/>
        </w:rPr>
        <w:tab/>
        <w:t>התנהגותו נונת בסיס סביר להניח כי הוא מהווה סכנה גופנית ממשית לבן משפחתו או שהוא עלול לבצע בו עבירת מין;</w:t>
      </w:r>
    </w:p>
    <w:p w:rsidR="00033EF1" w:rsidRDefault="00033EF1" w:rsidP="00033EF1">
      <w:pPr>
        <w:ind w:left="1440" w:hanging="720"/>
        <w:jc w:val="both"/>
        <w:rPr>
          <w:rFonts w:ascii="Arial" w:hAnsi="Arial"/>
          <w:rtl/>
        </w:rPr>
      </w:pPr>
    </w:p>
    <w:p w:rsidR="00033EF1" w:rsidRDefault="00033EF1" w:rsidP="00D458D7">
      <w:pPr>
        <w:spacing w:line="360" w:lineRule="auto"/>
        <w:ind w:left="1440" w:hanging="720"/>
        <w:jc w:val="both"/>
        <w:rPr>
          <w:rFonts w:ascii="Arial" w:hAnsi="Arial"/>
          <w:rtl/>
        </w:rPr>
      </w:pPr>
      <w:r>
        <w:rPr>
          <w:rFonts w:ascii="Arial" w:hAnsi="Arial"/>
          <w:rtl/>
        </w:rPr>
        <w:t>(3)</w:t>
      </w:r>
      <w:r>
        <w:rPr>
          <w:rFonts w:ascii="Arial" w:hAnsi="Arial"/>
          <w:rtl/>
        </w:rPr>
        <w:tab/>
        <w:t>התעלל בבן משפחתו התעללות נפשית מתמשכת, או התנהג באופן שאינו מאפשר לבן משפחתו ניהול סביר ותקין של חייו.</w:t>
      </w:r>
    </w:p>
    <w:p w:rsidR="00033EF1" w:rsidRDefault="00033EF1"/>
    <w:p w:rsidR="00584F0F" w:rsidRDefault="001E433D" w:rsidP="001E433D">
      <w:pPr>
        <w:spacing w:line="360" w:lineRule="auto"/>
        <w:ind w:left="720" w:hanging="720"/>
        <w:jc w:val="both"/>
        <w:rPr>
          <w:rFonts w:ascii="Arial" w:hAnsi="Arial"/>
          <w:noProof w:val="0"/>
          <w:rtl/>
        </w:rPr>
      </w:pPr>
      <w:r>
        <w:rPr>
          <w:rFonts w:ascii="Arial" w:hAnsi="Arial" w:hint="cs"/>
          <w:noProof w:val="0"/>
          <w:rtl/>
        </w:rPr>
        <w:t>9.</w:t>
      </w:r>
      <w:r>
        <w:rPr>
          <w:rFonts w:ascii="Arial" w:hAnsi="Arial"/>
          <w:noProof w:val="0"/>
          <w:rtl/>
        </w:rPr>
        <w:tab/>
      </w:r>
      <w:r>
        <w:rPr>
          <w:rFonts w:ascii="Arial" w:hAnsi="Arial" w:hint="cs"/>
          <w:noProof w:val="0"/>
          <w:rtl/>
        </w:rPr>
        <w:t>יודגש, כי בשים לב להחלטה שניתנה ביום 30.09.2024 בתיק ה"ט 64053-09-24 האב אינו יכול לשוב ולעתור למתן סעד על יסוד האירוע שנדון במסגרת ההליך שם. עם זאת בית המשפט לא יתעלם מן ההליך הקודם ומן העובדות שעלו במהלכו בבואו לבחון כלל הנסיבות הנדרשות לשם הכרעה בתובענה דנן ובמקרה הנדון בה.</w:t>
      </w:r>
    </w:p>
    <w:p w:rsidR="001E433D" w:rsidRDefault="001E433D" w:rsidP="00B2007A">
      <w:pPr>
        <w:ind w:left="720" w:hanging="720"/>
        <w:jc w:val="both"/>
        <w:rPr>
          <w:rFonts w:ascii="Arial" w:hAnsi="Arial"/>
          <w:noProof w:val="0"/>
          <w:rtl/>
        </w:rPr>
      </w:pPr>
    </w:p>
    <w:p w:rsidR="001E433D" w:rsidRDefault="001E433D" w:rsidP="001E433D">
      <w:pPr>
        <w:spacing w:line="360" w:lineRule="auto"/>
        <w:ind w:left="720" w:hanging="720"/>
        <w:jc w:val="both"/>
        <w:rPr>
          <w:rFonts w:ascii="Arial" w:hAnsi="Arial"/>
          <w:noProof w:val="0"/>
          <w:rtl/>
        </w:rPr>
      </w:pPr>
      <w:r>
        <w:rPr>
          <w:rFonts w:ascii="Arial" w:hAnsi="Arial" w:hint="cs"/>
          <w:noProof w:val="0"/>
          <w:rtl/>
        </w:rPr>
        <w:t>10.</w:t>
      </w:r>
      <w:r>
        <w:rPr>
          <w:rFonts w:ascii="Arial" w:hAnsi="Arial"/>
          <w:noProof w:val="0"/>
          <w:rtl/>
        </w:rPr>
        <w:tab/>
      </w:r>
      <w:r>
        <w:rPr>
          <w:rFonts w:ascii="Arial" w:hAnsi="Arial" w:hint="cs"/>
          <w:noProof w:val="0"/>
          <w:rtl/>
        </w:rPr>
        <w:t xml:space="preserve">כאמור לעיל האב והאם מציגים באופן שונה את האירועים שאירעו ביום 08.12.2024. בהקשר לכך יצויין כי טענות האב מובאות מכח הדברים שנאמרו לו על ידי הקטין </w:t>
      </w:r>
      <w:r w:rsidR="009976FE">
        <w:rPr>
          <w:rFonts w:ascii="Arial" w:hAnsi="Arial" w:hint="cs"/>
          <w:noProof w:val="0"/>
          <w:rtl/>
        </w:rPr>
        <w:t xml:space="preserve">והתמונות שצורפו על ידו </w:t>
      </w:r>
      <w:r>
        <w:rPr>
          <w:rFonts w:ascii="Arial" w:hAnsi="Arial" w:hint="cs"/>
          <w:noProof w:val="0"/>
          <w:rtl/>
        </w:rPr>
        <w:t>ולא מכח ידיעה אישית שלו.</w:t>
      </w:r>
    </w:p>
    <w:p w:rsidR="001E433D" w:rsidRDefault="001E433D" w:rsidP="008D22A4">
      <w:pPr>
        <w:ind w:left="720" w:hanging="720"/>
        <w:jc w:val="both"/>
        <w:rPr>
          <w:rFonts w:ascii="Arial" w:hAnsi="Arial"/>
          <w:noProof w:val="0"/>
          <w:rtl/>
        </w:rPr>
      </w:pPr>
    </w:p>
    <w:p w:rsidR="001E433D" w:rsidRDefault="001E433D" w:rsidP="008D22A4">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עוד ראוי לציין כי האב אישר באופן חלקי טענות האם לפיהן היא זו ששלחה לו את התיעוד מיום 08.12.2024 אלא שלטענתו תחילה נשלח לו התיעוד מהבן ולאחר מכן נשלח תיעוד מהאם </w:t>
      </w:r>
      <w:r w:rsidRPr="008D22A4">
        <w:rPr>
          <w:rFonts w:ascii="Arial" w:hAnsi="Arial" w:hint="cs"/>
          <w:i/>
          <w:iCs/>
          <w:noProof w:val="0"/>
          <w:rtl/>
        </w:rPr>
        <w:t>"להוכיח לי שזה כביכול לא קרה"</w:t>
      </w:r>
      <w:r>
        <w:rPr>
          <w:rFonts w:ascii="Arial" w:hAnsi="Arial" w:hint="cs"/>
          <w:noProof w:val="0"/>
          <w:rtl/>
        </w:rPr>
        <w:t xml:space="preserve"> (עמ' 1 ש' 21-22 לפרוטוקול הדיון מיום </w:t>
      </w:r>
      <w:r w:rsidR="008D22A4">
        <w:rPr>
          <w:rFonts w:ascii="Arial" w:hAnsi="Arial" w:hint="cs"/>
          <w:noProof w:val="0"/>
          <w:rtl/>
        </w:rPr>
        <w:t>22.12.2024).</w:t>
      </w:r>
    </w:p>
    <w:p w:rsidR="008D22A4" w:rsidRDefault="008D22A4" w:rsidP="008D22A4">
      <w:pPr>
        <w:ind w:left="720" w:hanging="720"/>
        <w:jc w:val="both"/>
        <w:rPr>
          <w:rFonts w:ascii="Arial" w:hAnsi="Arial"/>
          <w:noProof w:val="0"/>
          <w:rtl/>
        </w:rPr>
      </w:pPr>
    </w:p>
    <w:p w:rsidR="008D22A4" w:rsidRDefault="008D22A4" w:rsidP="001E433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כאן המקום לציין כי על פי עדות האם היא שלחה לאב את התיעוד מהטלפון של הקטין המוחזק בידיה (עמ' 5 ש' 10-13 לפרוטוקול הדיון מיום 22.12.2024).</w:t>
      </w:r>
    </w:p>
    <w:p w:rsidR="008D22A4" w:rsidRDefault="008D22A4" w:rsidP="008D22A4">
      <w:pPr>
        <w:rPr>
          <w:rFonts w:ascii="Arial" w:hAnsi="Arial"/>
          <w:noProof w:val="0"/>
          <w:rtl/>
        </w:rPr>
      </w:pPr>
    </w:p>
    <w:p w:rsidR="008D22A4" w:rsidRDefault="008D22A4" w:rsidP="008D22A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בהקשר לכך יש לציין בנוסף כי אכן כפי טענת האם היא אישרה באופן מפורש במסגרת ה"ט 64053-09-24 כי נקטה באלימות חמורה כלפי הקטינים וגם על יסוד הודאתה ניתנה ההחלטה מיום 30.09.2024, ואילו בהליך דנן האם מכחישה כי נקטה אלימות והציגה גרסה סדורה של השתלשלות העניינים באותו יום.</w:t>
      </w:r>
    </w:p>
    <w:p w:rsidR="00905D87" w:rsidRPr="00646A71" w:rsidRDefault="00905D87" w:rsidP="00036CE0">
      <w:pPr>
        <w:jc w:val="both"/>
        <w:rPr>
          <w:rFonts w:ascii="Arial" w:hAnsi="Arial"/>
          <w:noProof w:val="0"/>
          <w:rtl/>
        </w:rPr>
      </w:pPr>
    </w:p>
    <w:p w:rsidR="009976FE" w:rsidRDefault="008D22A4" w:rsidP="009976FE">
      <w:pPr>
        <w:spacing w:line="360" w:lineRule="auto"/>
        <w:ind w:left="720" w:hanging="720"/>
        <w:jc w:val="both"/>
        <w:rPr>
          <w:rFonts w:ascii="Arial" w:hAnsi="Arial"/>
          <w:noProof w:val="0"/>
          <w:rtl/>
        </w:rPr>
      </w:pPr>
      <w:r>
        <w:rPr>
          <w:rFonts w:ascii="Arial" w:hAnsi="Arial" w:hint="cs"/>
          <w:noProof w:val="0"/>
          <w:rtl/>
        </w:rPr>
        <w:t>11.</w:t>
      </w:r>
      <w:r>
        <w:rPr>
          <w:rFonts w:ascii="Arial" w:hAnsi="Arial"/>
          <w:noProof w:val="0"/>
          <w:rtl/>
        </w:rPr>
        <w:tab/>
      </w:r>
      <w:r>
        <w:rPr>
          <w:rFonts w:ascii="Arial" w:hAnsi="Arial" w:hint="cs"/>
          <w:noProof w:val="0"/>
          <w:rtl/>
        </w:rPr>
        <w:t xml:space="preserve">מן הדיווח </w:t>
      </w:r>
      <w:r w:rsidR="00036CE0">
        <w:rPr>
          <w:rFonts w:ascii="Arial" w:hAnsi="Arial" w:hint="cs"/>
          <w:noProof w:val="0"/>
          <w:rtl/>
        </w:rPr>
        <w:t>הח</w:t>
      </w:r>
      <w:r w:rsidR="009976FE">
        <w:rPr>
          <w:rFonts w:ascii="Arial" w:hAnsi="Arial" w:hint="cs"/>
          <w:noProof w:val="0"/>
          <w:rtl/>
        </w:rPr>
        <w:t>ס</w:t>
      </w:r>
      <w:r w:rsidR="00036CE0">
        <w:rPr>
          <w:rFonts w:ascii="Arial" w:hAnsi="Arial" w:hint="cs"/>
          <w:noProof w:val="0"/>
          <w:rtl/>
        </w:rPr>
        <w:t>וי שהוגש לתיק על ידי עו</w:t>
      </w:r>
      <w:r w:rsidR="009976FE">
        <w:rPr>
          <w:rFonts w:ascii="Arial" w:hAnsi="Arial" w:hint="cs"/>
          <w:noProof w:val="0"/>
          <w:rtl/>
        </w:rPr>
        <w:t>"</w:t>
      </w:r>
      <w:r w:rsidR="00036CE0">
        <w:rPr>
          <w:rFonts w:ascii="Arial" w:hAnsi="Arial" w:hint="cs"/>
          <w:noProof w:val="0"/>
          <w:rtl/>
        </w:rPr>
        <w:t xml:space="preserve">ס חוק הנוער ביום 11.12.2024 </w:t>
      </w:r>
      <w:r>
        <w:rPr>
          <w:rFonts w:ascii="Arial" w:hAnsi="Arial" w:hint="cs"/>
          <w:noProof w:val="0"/>
          <w:rtl/>
        </w:rPr>
        <w:t xml:space="preserve">ניתן להסיק המורכבות </w:t>
      </w:r>
      <w:r w:rsidR="00EE6AF2">
        <w:rPr>
          <w:rFonts w:ascii="Arial" w:hAnsi="Arial" w:hint="cs"/>
          <w:noProof w:val="0"/>
          <w:rtl/>
        </w:rPr>
        <w:t>הקשה בה נתונים הקטינים והעובדה שה</w:t>
      </w:r>
      <w:r w:rsidR="00E04A5C">
        <w:rPr>
          <w:rFonts w:ascii="Arial" w:hAnsi="Arial" w:hint="cs"/>
          <w:noProof w:val="0"/>
          <w:rtl/>
        </w:rPr>
        <w:t>ם</w:t>
      </w:r>
      <w:r w:rsidR="00EE6AF2">
        <w:rPr>
          <w:rFonts w:ascii="Arial" w:hAnsi="Arial" w:hint="cs"/>
          <w:noProof w:val="0"/>
          <w:rtl/>
        </w:rPr>
        <w:t xml:space="preserve"> מצויים בסיכון רגשי ולעיתים אף סיכון פיזי. עולה באופן ברור הצורך של הקטינים להימצא מחוץ למחלוקת של הוריהם ולהיות בקשר </w:t>
      </w:r>
      <w:r w:rsidR="009976FE">
        <w:rPr>
          <w:rFonts w:ascii="Arial" w:hAnsi="Arial" w:hint="cs"/>
          <w:noProof w:val="0"/>
          <w:rtl/>
        </w:rPr>
        <w:t xml:space="preserve">מיטיב </w:t>
      </w:r>
      <w:r w:rsidR="00EE6AF2">
        <w:rPr>
          <w:rFonts w:ascii="Arial" w:hAnsi="Arial" w:hint="cs"/>
          <w:noProof w:val="0"/>
          <w:rtl/>
        </w:rPr>
        <w:t xml:space="preserve">עם </w:t>
      </w:r>
      <w:r w:rsidR="009976FE">
        <w:rPr>
          <w:rFonts w:ascii="Arial" w:hAnsi="Arial" w:hint="cs"/>
          <w:noProof w:val="0"/>
          <w:rtl/>
        </w:rPr>
        <w:t xml:space="preserve">שני </w:t>
      </w:r>
      <w:r w:rsidR="00EE6AF2">
        <w:rPr>
          <w:rFonts w:ascii="Arial" w:hAnsi="Arial" w:hint="cs"/>
          <w:noProof w:val="0"/>
          <w:rtl/>
        </w:rPr>
        <w:t>ההורים. עוד עלה מן הדיווח כי ביום 08.12.2024 הגיעה האם למחלקת הרווחה לפגישה עם עו"ס שתלווה אותה כעו"ס משפחה, שיתפה פעולה</w:t>
      </w:r>
      <w:r w:rsidR="00293468">
        <w:rPr>
          <w:rFonts w:ascii="Arial" w:hAnsi="Arial" w:hint="cs"/>
          <w:noProof w:val="0"/>
          <w:rtl/>
        </w:rPr>
        <w:t>,</w:t>
      </w:r>
      <w:r w:rsidR="00EE6AF2">
        <w:rPr>
          <w:rFonts w:ascii="Arial" w:hAnsi="Arial" w:hint="cs"/>
          <w:noProof w:val="0"/>
          <w:rtl/>
        </w:rPr>
        <w:t xml:space="preserve"> הודתה באירועים שאירעו קודם לכן</w:t>
      </w:r>
      <w:r w:rsidR="00293468">
        <w:rPr>
          <w:rFonts w:ascii="Arial" w:hAnsi="Arial" w:hint="cs"/>
          <w:noProof w:val="0"/>
          <w:rtl/>
        </w:rPr>
        <w:t>,</w:t>
      </w:r>
      <w:r w:rsidR="00EE6AF2">
        <w:rPr>
          <w:rFonts w:ascii="Arial" w:hAnsi="Arial" w:hint="cs"/>
          <w:noProof w:val="0"/>
          <w:rtl/>
        </w:rPr>
        <w:t xml:space="preserve"> בקשיים שהיא חווה בהתמודדות עם הילדים ובכך שהיא מטופלת באופן פרטי מיום 23.09.2024. עו"ס לחוק הנוער ציינה כי האם זקוקה להדרכה ולליווי שהיא הביעה רצון להשתלב בטיפול עבורה ועבור ילדיה.</w:t>
      </w:r>
    </w:p>
    <w:p w:rsidR="009976FE" w:rsidRDefault="009976FE" w:rsidP="009976FE">
      <w:pPr>
        <w:ind w:left="720" w:hanging="720"/>
        <w:jc w:val="both"/>
        <w:rPr>
          <w:rFonts w:ascii="Arial" w:hAnsi="Arial"/>
          <w:noProof w:val="0"/>
          <w:rtl/>
        </w:rPr>
      </w:pPr>
    </w:p>
    <w:p w:rsidR="009976FE" w:rsidRDefault="009976FE" w:rsidP="009976F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בהקשר לטיפול הפרטני טוען ב"כ האב כי זה אינו טיפול הקשור באם אלא בקטין וכי טענתה של האם היא שקרית, אלא שבשים לב לתוצאות החלטה זו יש לבחון גם עניין זה במסגרת הליך מתאים שיוגש, אם יוגש.</w:t>
      </w:r>
    </w:p>
    <w:p w:rsidR="009976FE" w:rsidRDefault="009976FE" w:rsidP="009976FE">
      <w:pPr>
        <w:ind w:left="720" w:hanging="720"/>
        <w:jc w:val="both"/>
        <w:rPr>
          <w:rFonts w:ascii="Arial" w:hAnsi="Arial"/>
          <w:noProof w:val="0"/>
          <w:rtl/>
        </w:rPr>
      </w:pPr>
    </w:p>
    <w:p w:rsidR="00CE3F36" w:rsidRPr="0071080E" w:rsidRDefault="00CE3F36" w:rsidP="00E04A5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עוד יש לציין כי מן הדיווח עולים סימני שאלה ביחס להשתלשלות האירועים ביום 08.12.2024 באופן בו לא ניתן </w:t>
      </w:r>
      <w:r w:rsidR="00E04A5C">
        <w:rPr>
          <w:rFonts w:ascii="Arial" w:hAnsi="Arial" w:hint="cs"/>
          <w:noProof w:val="0"/>
          <w:rtl/>
        </w:rPr>
        <w:t xml:space="preserve">לקבוע ברף הנדרש </w:t>
      </w:r>
      <w:r>
        <w:rPr>
          <w:rFonts w:ascii="Arial" w:hAnsi="Arial" w:hint="cs"/>
          <w:noProof w:val="0"/>
          <w:rtl/>
        </w:rPr>
        <w:t xml:space="preserve">כי אכן האם נקטה אלימות כלפי הקטינים או מי מהם </w:t>
      </w:r>
      <w:r w:rsidRPr="0071080E">
        <w:rPr>
          <w:rFonts w:ascii="Arial" w:hAnsi="Arial" w:hint="cs"/>
          <w:noProof w:val="0"/>
          <w:rtl/>
        </w:rPr>
        <w:t>במועד זה.</w:t>
      </w:r>
    </w:p>
    <w:p w:rsidR="00EE6AF2" w:rsidRDefault="00EE6AF2" w:rsidP="00E70487">
      <w:pPr>
        <w:ind w:left="720" w:hanging="720"/>
        <w:jc w:val="both"/>
        <w:rPr>
          <w:rFonts w:ascii="Arial" w:hAnsi="Arial"/>
          <w:noProof w:val="0"/>
          <w:rtl/>
        </w:rPr>
      </w:pPr>
    </w:p>
    <w:p w:rsidR="00EE6AF2" w:rsidRDefault="00EE6AF2" w:rsidP="0071080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מסקנת העו"ס היא כי קיים סכסוך בעצימות גבוהה בין הצדדים, כי הקטינים קרועים בין</w:t>
      </w:r>
      <w:r w:rsidR="00CE3F36">
        <w:rPr>
          <w:rFonts w:ascii="Arial" w:hAnsi="Arial" w:hint="cs"/>
          <w:noProof w:val="0"/>
          <w:rtl/>
        </w:rPr>
        <w:t xml:space="preserve"> </w:t>
      </w:r>
      <w:r>
        <w:rPr>
          <w:rFonts w:ascii="Arial" w:hAnsi="Arial" w:hint="cs"/>
          <w:noProof w:val="0"/>
          <w:rtl/>
        </w:rPr>
        <w:t xml:space="preserve">הוריהם בתוך סכסוך הגירושין ומשלמים על כך מחירים כבדים ולפיכך יש לשקול מעורבות </w:t>
      </w:r>
      <w:r>
        <w:rPr>
          <w:rFonts w:ascii="Arial" w:hAnsi="Arial" w:hint="cs"/>
          <w:noProof w:val="0"/>
          <w:rtl/>
        </w:rPr>
        <w:lastRenderedPageBreak/>
        <w:t>של עו"ס לסדרי דין.</w:t>
      </w:r>
      <w:r w:rsidR="00293468">
        <w:rPr>
          <w:rFonts w:ascii="Arial" w:hAnsi="Arial" w:hint="cs"/>
          <w:noProof w:val="0"/>
          <w:rtl/>
        </w:rPr>
        <w:t xml:space="preserve"> יצויין כי </w:t>
      </w:r>
      <w:r w:rsidR="0071080E">
        <w:rPr>
          <w:rFonts w:ascii="Arial" w:hAnsi="Arial" w:hint="cs"/>
          <w:noProof w:val="0"/>
          <w:rtl/>
        </w:rPr>
        <w:t>עו"ס לחוק הנוער</w:t>
      </w:r>
      <w:r w:rsidR="00293468">
        <w:rPr>
          <w:rFonts w:ascii="Arial" w:hAnsi="Arial" w:hint="cs"/>
          <w:noProof w:val="0"/>
          <w:rtl/>
        </w:rPr>
        <w:t xml:space="preserve"> לא מצאה מקום לנקוט באמצעי חירום לשם הגנה על הקטינים ולא ציינה כי יש להוציאם מחזקת מי מהוריהם.</w:t>
      </w:r>
    </w:p>
    <w:p w:rsidR="00EE6AF2" w:rsidRDefault="00EE6AF2" w:rsidP="00CE3F36">
      <w:pPr>
        <w:ind w:left="720" w:hanging="720"/>
        <w:jc w:val="both"/>
        <w:rPr>
          <w:rFonts w:ascii="Arial" w:hAnsi="Arial"/>
          <w:noProof w:val="0"/>
          <w:rtl/>
        </w:rPr>
      </w:pPr>
    </w:p>
    <w:p w:rsidR="00CE3F36" w:rsidRDefault="00CE3F36" w:rsidP="0071080E">
      <w:pPr>
        <w:spacing w:line="360" w:lineRule="auto"/>
        <w:ind w:left="720" w:hanging="720"/>
        <w:jc w:val="both"/>
        <w:rPr>
          <w:rFonts w:ascii="Arial" w:hAnsi="Arial"/>
          <w:noProof w:val="0"/>
          <w:rtl/>
        </w:rPr>
      </w:pPr>
      <w:r>
        <w:rPr>
          <w:rFonts w:ascii="Arial" w:hAnsi="Arial" w:hint="cs"/>
          <w:noProof w:val="0"/>
          <w:rtl/>
        </w:rPr>
        <w:t>12.</w:t>
      </w:r>
      <w:r>
        <w:rPr>
          <w:rFonts w:ascii="Arial" w:hAnsi="Arial"/>
          <w:noProof w:val="0"/>
          <w:rtl/>
        </w:rPr>
        <w:tab/>
      </w:r>
      <w:r>
        <w:rPr>
          <w:rFonts w:ascii="Arial" w:hAnsi="Arial" w:hint="cs"/>
          <w:noProof w:val="0"/>
          <w:rtl/>
        </w:rPr>
        <w:t>כאן המקום לציין כי במקום בו סבר המבקש כי האירועים אשר נדונו בה"ט 64053-09-24</w:t>
      </w:r>
      <w:r w:rsidR="00FA4A28">
        <w:rPr>
          <w:rFonts w:ascii="Arial" w:hAnsi="Arial" w:hint="cs"/>
          <w:noProof w:val="0"/>
          <w:rtl/>
        </w:rPr>
        <w:t xml:space="preserve"> מצדיקים שינו בזמני השהות או במקום הימצאות הקטינים מצופה היה כי ינקוט בהליכים מתאימים מאז מתן ההחלטה. העובדה כי אלו לא ננקטו והקטינים חזרו להתגורר </w:t>
      </w:r>
      <w:r w:rsidR="0071080E">
        <w:rPr>
          <w:rFonts w:ascii="Arial" w:hAnsi="Arial" w:hint="cs"/>
          <w:noProof w:val="0"/>
          <w:rtl/>
        </w:rPr>
        <w:t xml:space="preserve">בפועל </w:t>
      </w:r>
      <w:r w:rsidR="00FA4A28">
        <w:rPr>
          <w:rFonts w:ascii="Arial" w:hAnsi="Arial" w:hint="cs"/>
          <w:noProof w:val="0"/>
          <w:rtl/>
        </w:rPr>
        <w:t xml:space="preserve">עם האם </w:t>
      </w:r>
      <w:r w:rsidR="0071080E">
        <w:rPr>
          <w:rFonts w:ascii="Arial" w:hAnsi="Arial" w:hint="cs"/>
          <w:noProof w:val="0"/>
          <w:rtl/>
        </w:rPr>
        <w:t>מעלה</w:t>
      </w:r>
      <w:r w:rsidR="00FA4A28">
        <w:rPr>
          <w:rFonts w:ascii="Arial" w:hAnsi="Arial" w:hint="cs"/>
          <w:noProof w:val="0"/>
          <w:rtl/>
        </w:rPr>
        <w:t xml:space="preserve"> כי </w:t>
      </w:r>
      <w:r w:rsidR="0071080E">
        <w:rPr>
          <w:rFonts w:ascii="Arial" w:hAnsi="Arial" w:hint="cs"/>
          <w:noProof w:val="0"/>
          <w:rtl/>
        </w:rPr>
        <w:t xml:space="preserve">חרף </w:t>
      </w:r>
      <w:r w:rsidR="00FA4A28">
        <w:rPr>
          <w:rFonts w:ascii="Arial" w:hAnsi="Arial" w:hint="cs"/>
          <w:noProof w:val="0"/>
          <w:rtl/>
        </w:rPr>
        <w:t>הצורך לברר מצבם של הקטינים טובתם וצרכיהם במסגרת הליך מתאים, הרי שהאב לא סבר עד כה כי מגורי הקטינים עם האם מעמיד אותם בסכנה מיידית המצדיקה הרחקתם מהאם, שאם</w:t>
      </w:r>
      <w:r w:rsidR="00B2007A">
        <w:rPr>
          <w:rFonts w:ascii="Arial" w:hAnsi="Arial" w:hint="cs"/>
          <w:noProof w:val="0"/>
          <w:rtl/>
        </w:rPr>
        <w:t xml:space="preserve"> לא כן חזקה כי היה עותר לכך בסמוך למתן ההחלטה או לתום תוקפו של הצו</w:t>
      </w:r>
      <w:r w:rsidR="009976FE">
        <w:rPr>
          <w:rFonts w:ascii="Arial" w:hAnsi="Arial" w:hint="cs"/>
          <w:noProof w:val="0"/>
          <w:rtl/>
        </w:rPr>
        <w:t xml:space="preserve"> בהליך הקודם</w:t>
      </w:r>
      <w:r w:rsidR="00B2007A">
        <w:rPr>
          <w:rFonts w:ascii="Arial" w:hAnsi="Arial" w:hint="cs"/>
          <w:noProof w:val="0"/>
          <w:rtl/>
        </w:rPr>
        <w:t>.</w:t>
      </w:r>
    </w:p>
    <w:p w:rsidR="00FA4A28" w:rsidRDefault="00FA4A28" w:rsidP="009976FE">
      <w:pPr>
        <w:ind w:left="720" w:hanging="720"/>
        <w:jc w:val="both"/>
        <w:rPr>
          <w:rFonts w:ascii="Arial" w:hAnsi="Arial"/>
          <w:noProof w:val="0"/>
          <w:rtl/>
        </w:rPr>
      </w:pPr>
    </w:p>
    <w:p w:rsidR="00E70487" w:rsidRDefault="00FA4A28" w:rsidP="00E70487">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כאמור לעיל משלא ניתן לקבוע </w:t>
      </w:r>
      <w:r w:rsidR="0071080E">
        <w:rPr>
          <w:rFonts w:ascii="Arial" w:hAnsi="Arial" w:hint="cs"/>
          <w:noProof w:val="0"/>
          <w:rtl/>
        </w:rPr>
        <w:t xml:space="preserve">ברף הנדרש </w:t>
      </w:r>
      <w:r>
        <w:rPr>
          <w:rFonts w:ascii="Arial" w:hAnsi="Arial" w:hint="cs"/>
          <w:noProof w:val="0"/>
          <w:rtl/>
        </w:rPr>
        <w:t>כי האם נקטה אלימות כלפי הקטינים או מי מהם ביום 08.12.2024, עניין שהנטל להוכחתו מונח לפתחו של המבקש/ האב, הרי שלא ניתן לקבוע כי מתקיימת עילה להרחקת המשיבה מהקטינים</w:t>
      </w:r>
      <w:r w:rsidR="00E70487">
        <w:rPr>
          <w:rFonts w:ascii="Arial" w:hAnsi="Arial" w:hint="cs"/>
          <w:noProof w:val="0"/>
          <w:rtl/>
        </w:rPr>
        <w:t xml:space="preserve"> בהליך זה</w:t>
      </w:r>
      <w:r>
        <w:rPr>
          <w:rFonts w:ascii="Arial" w:hAnsi="Arial" w:hint="cs"/>
          <w:noProof w:val="0"/>
          <w:rtl/>
        </w:rPr>
        <w:t>.</w:t>
      </w:r>
    </w:p>
    <w:p w:rsidR="00E70487" w:rsidRDefault="00E70487" w:rsidP="00E70487">
      <w:pPr>
        <w:ind w:left="720" w:hanging="720"/>
        <w:jc w:val="both"/>
        <w:rPr>
          <w:rFonts w:ascii="Arial" w:hAnsi="Arial"/>
          <w:noProof w:val="0"/>
          <w:rtl/>
        </w:rPr>
      </w:pPr>
    </w:p>
    <w:p w:rsidR="00FA4A28" w:rsidRDefault="00FA4A28" w:rsidP="008841B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אין בכך כדי למעט מן האמור </w:t>
      </w:r>
      <w:r w:rsidR="00B2007A">
        <w:rPr>
          <w:rFonts w:ascii="Arial" w:hAnsi="Arial" w:hint="cs"/>
          <w:noProof w:val="0"/>
          <w:rtl/>
        </w:rPr>
        <w:t xml:space="preserve">לעיל </w:t>
      </w:r>
      <w:r>
        <w:rPr>
          <w:rFonts w:ascii="Arial" w:hAnsi="Arial" w:hint="cs"/>
          <w:noProof w:val="0"/>
          <w:rtl/>
        </w:rPr>
        <w:t xml:space="preserve">ביחס לסיכון בו מצויים הקטינים בשל מעורבותם בסכסוך ההורי אולם עניין זה אינו מצדיק </w:t>
      </w:r>
      <w:r w:rsidR="008841B9">
        <w:rPr>
          <w:rFonts w:ascii="Arial" w:hAnsi="Arial" w:hint="cs"/>
          <w:noProof w:val="0"/>
          <w:rtl/>
        </w:rPr>
        <w:t xml:space="preserve">בשלב זה </w:t>
      </w:r>
      <w:r>
        <w:rPr>
          <w:rFonts w:ascii="Arial" w:hAnsi="Arial" w:hint="cs"/>
          <w:noProof w:val="0"/>
          <w:rtl/>
        </w:rPr>
        <w:t xml:space="preserve">הרחקתם </w:t>
      </w:r>
      <w:r w:rsidR="008841B9">
        <w:rPr>
          <w:rFonts w:ascii="Arial" w:hAnsi="Arial" w:hint="cs"/>
          <w:noProof w:val="0"/>
          <w:rtl/>
        </w:rPr>
        <w:t xml:space="preserve">מהאם או מהאב </w:t>
      </w:r>
      <w:r>
        <w:rPr>
          <w:rFonts w:ascii="Arial" w:hAnsi="Arial" w:hint="cs"/>
          <w:noProof w:val="0"/>
          <w:rtl/>
        </w:rPr>
        <w:t>אלא נקיטת הליכים מתאימים לשם בירור צרכיהם</w:t>
      </w:r>
      <w:r w:rsidR="008841B9">
        <w:rPr>
          <w:rFonts w:ascii="Arial" w:hAnsi="Arial" w:hint="cs"/>
          <w:noProof w:val="0"/>
          <w:rtl/>
        </w:rPr>
        <w:t xml:space="preserve">, </w:t>
      </w:r>
      <w:r>
        <w:rPr>
          <w:rFonts w:ascii="Arial" w:hAnsi="Arial" w:hint="cs"/>
          <w:noProof w:val="0"/>
          <w:rtl/>
        </w:rPr>
        <w:t>לרבות הרגשיים</w:t>
      </w:r>
      <w:r w:rsidR="0071080E">
        <w:rPr>
          <w:rFonts w:ascii="Arial" w:hAnsi="Arial" w:hint="cs"/>
          <w:noProof w:val="0"/>
          <w:rtl/>
        </w:rPr>
        <w:t>,</w:t>
      </w:r>
      <w:r>
        <w:rPr>
          <w:rFonts w:ascii="Arial" w:hAnsi="Arial" w:hint="cs"/>
          <w:noProof w:val="0"/>
          <w:rtl/>
        </w:rPr>
        <w:t xml:space="preserve"> וטובתם</w:t>
      </w:r>
      <w:r w:rsidR="00272AE7">
        <w:rPr>
          <w:rFonts w:ascii="Arial" w:hAnsi="Arial" w:hint="cs"/>
          <w:noProof w:val="0"/>
          <w:rtl/>
        </w:rPr>
        <w:t xml:space="preserve"> של הקטינים</w:t>
      </w:r>
      <w:r>
        <w:rPr>
          <w:rFonts w:ascii="Arial" w:hAnsi="Arial" w:hint="cs"/>
          <w:noProof w:val="0"/>
          <w:rtl/>
        </w:rPr>
        <w:t>.</w:t>
      </w:r>
    </w:p>
    <w:p w:rsidR="00E70487" w:rsidRDefault="00E70487" w:rsidP="00E70487">
      <w:pPr>
        <w:ind w:left="720" w:hanging="720"/>
        <w:jc w:val="both"/>
        <w:rPr>
          <w:rFonts w:ascii="Arial" w:hAnsi="Arial"/>
          <w:noProof w:val="0"/>
          <w:rtl/>
        </w:rPr>
      </w:pPr>
    </w:p>
    <w:p w:rsidR="00C06628" w:rsidRDefault="00E70487" w:rsidP="00C06628">
      <w:pPr>
        <w:spacing w:line="360" w:lineRule="auto"/>
        <w:ind w:left="720" w:hanging="720"/>
        <w:jc w:val="both"/>
        <w:rPr>
          <w:rFonts w:ascii="Arial" w:hAnsi="Arial"/>
          <w:noProof w:val="0"/>
          <w:rtl/>
        </w:rPr>
      </w:pPr>
      <w:r>
        <w:rPr>
          <w:rFonts w:ascii="Arial" w:hAnsi="Arial" w:hint="cs"/>
          <w:noProof w:val="0"/>
          <w:rtl/>
        </w:rPr>
        <w:t>13.</w:t>
      </w:r>
      <w:r>
        <w:rPr>
          <w:rFonts w:ascii="Arial" w:hAnsi="Arial"/>
          <w:noProof w:val="0"/>
          <w:rtl/>
        </w:rPr>
        <w:tab/>
      </w:r>
      <w:r w:rsidR="009976FE">
        <w:rPr>
          <w:rFonts w:ascii="Arial" w:hAnsi="Arial" w:hint="cs"/>
          <w:noProof w:val="0"/>
          <w:rtl/>
        </w:rPr>
        <w:t>בכל הנוגע לעתירה ב"כ האב להעמיד האם על הצהרתה כי אינה מתנגדת לבדיקת פוליגרף</w:t>
      </w:r>
      <w:r w:rsidR="0071080E">
        <w:rPr>
          <w:rFonts w:ascii="Arial" w:hAnsi="Arial" w:hint="cs"/>
          <w:noProof w:val="0"/>
          <w:rtl/>
        </w:rPr>
        <w:t>, להפנות את הצדדים לבדיקה כזו</w:t>
      </w:r>
      <w:r w:rsidR="009976FE">
        <w:rPr>
          <w:rFonts w:ascii="Arial" w:hAnsi="Arial" w:hint="cs"/>
          <w:noProof w:val="0"/>
          <w:rtl/>
        </w:rPr>
        <w:t xml:space="preserve"> ועל יסוד תוצאותיה </w:t>
      </w:r>
      <w:r w:rsidR="00F24DBB">
        <w:rPr>
          <w:rFonts w:ascii="Arial" w:hAnsi="Arial" w:hint="cs"/>
          <w:noProof w:val="0"/>
          <w:rtl/>
        </w:rPr>
        <w:t>לקבוע כי הקטינים יפגשו עם ההורה שאינו דובר אמת תחת פיקוח</w:t>
      </w:r>
      <w:r w:rsidR="0071080E">
        <w:rPr>
          <w:rFonts w:ascii="Arial" w:hAnsi="Arial" w:hint="cs"/>
          <w:noProof w:val="0"/>
          <w:rtl/>
        </w:rPr>
        <w:t>,</w:t>
      </w:r>
      <w:r w:rsidR="00F24DBB">
        <w:rPr>
          <w:rFonts w:ascii="Arial" w:hAnsi="Arial" w:hint="cs"/>
          <w:noProof w:val="0"/>
          <w:rtl/>
        </w:rPr>
        <w:t xml:space="preserve"> הרי שלא מצאתי להיעתר לכך חרף הצהרת האם, וזאת </w:t>
      </w:r>
      <w:r w:rsidR="0071080E">
        <w:rPr>
          <w:rFonts w:ascii="Arial" w:hAnsi="Arial" w:hint="cs"/>
          <w:noProof w:val="0"/>
          <w:rtl/>
        </w:rPr>
        <w:t xml:space="preserve">בין היתר </w:t>
      </w:r>
      <w:r w:rsidR="00F24DBB">
        <w:rPr>
          <w:rFonts w:ascii="Arial" w:hAnsi="Arial" w:hint="cs"/>
          <w:noProof w:val="0"/>
          <w:rtl/>
        </w:rPr>
        <w:t xml:space="preserve">בראי טובת הקטינים כאשר </w:t>
      </w:r>
      <w:r w:rsidR="00F24DBB" w:rsidRPr="00C06628">
        <w:rPr>
          <w:rFonts w:ascii="Arial" w:hAnsi="Arial" w:hint="cs"/>
          <w:noProof w:val="0"/>
          <w:u w:val="single"/>
          <w:rtl/>
        </w:rPr>
        <w:t>בשלב זה</w:t>
      </w:r>
      <w:r w:rsidR="00F24DBB">
        <w:rPr>
          <w:rFonts w:ascii="Arial" w:hAnsi="Arial" w:hint="cs"/>
          <w:noProof w:val="0"/>
          <w:rtl/>
        </w:rPr>
        <w:t xml:space="preserve"> לא עולה כי קיום מפגשים עם מי מההורים תחת פיקוח ממלא אחר טובתם.</w:t>
      </w:r>
    </w:p>
    <w:p w:rsidR="00F24DBB" w:rsidRDefault="00F24DBB" w:rsidP="00C06628">
      <w:pPr>
        <w:ind w:left="720" w:hanging="720"/>
        <w:jc w:val="both"/>
        <w:rPr>
          <w:rFonts w:ascii="Arial" w:hAnsi="Arial"/>
          <w:noProof w:val="0"/>
          <w:rtl/>
        </w:rPr>
      </w:pPr>
    </w:p>
    <w:p w:rsidR="00FA4A28" w:rsidRDefault="00F24DBB" w:rsidP="00036CE0">
      <w:pPr>
        <w:ind w:left="720" w:hanging="720"/>
        <w:jc w:val="both"/>
        <w:rPr>
          <w:rFonts w:ascii="Arial" w:hAnsi="Arial"/>
          <w:noProof w:val="0"/>
          <w:rtl/>
        </w:rPr>
      </w:pPr>
      <w:r>
        <w:rPr>
          <w:rFonts w:ascii="Arial" w:hAnsi="Arial" w:hint="cs"/>
          <w:noProof w:val="0"/>
          <w:rtl/>
        </w:rPr>
        <w:t>14.</w:t>
      </w:r>
      <w:r>
        <w:rPr>
          <w:rFonts w:ascii="Arial" w:hAnsi="Arial"/>
          <w:noProof w:val="0"/>
          <w:rtl/>
        </w:rPr>
        <w:tab/>
      </w:r>
      <w:r w:rsidR="00E70487">
        <w:rPr>
          <w:rFonts w:ascii="Arial" w:hAnsi="Arial" w:hint="cs"/>
          <w:noProof w:val="0"/>
          <w:rtl/>
        </w:rPr>
        <w:t>מכל המקובץ לעיל לא מצאתי ליתן צו הגנה כמבוקש.</w:t>
      </w:r>
    </w:p>
    <w:p w:rsidR="00E70487" w:rsidRDefault="00E70487" w:rsidP="00036CE0">
      <w:pPr>
        <w:ind w:left="720" w:hanging="720"/>
        <w:jc w:val="both"/>
        <w:rPr>
          <w:rFonts w:ascii="Arial" w:hAnsi="Arial"/>
          <w:noProof w:val="0"/>
          <w:rtl/>
        </w:rPr>
      </w:pPr>
    </w:p>
    <w:p w:rsidR="00E70487" w:rsidRDefault="00E70487" w:rsidP="00E70487">
      <w:pPr>
        <w:ind w:left="720" w:hanging="720"/>
        <w:jc w:val="both"/>
        <w:rPr>
          <w:rFonts w:ascii="Arial" w:hAnsi="Arial"/>
          <w:noProof w:val="0"/>
          <w:rtl/>
        </w:rPr>
      </w:pPr>
      <w:r>
        <w:rPr>
          <w:rFonts w:ascii="Arial" w:hAnsi="Arial"/>
          <w:noProof w:val="0"/>
          <w:rtl/>
        </w:rPr>
        <w:tab/>
      </w:r>
      <w:r>
        <w:rPr>
          <w:rFonts w:ascii="Arial" w:hAnsi="Arial" w:hint="cs"/>
          <w:noProof w:val="0"/>
          <w:rtl/>
        </w:rPr>
        <w:t>בנסיבות העניין כמפורט לעיל</w:t>
      </w:r>
      <w:r w:rsidR="0071080E">
        <w:rPr>
          <w:rFonts w:ascii="Arial" w:hAnsi="Arial" w:hint="cs"/>
          <w:noProof w:val="0"/>
          <w:rtl/>
        </w:rPr>
        <w:t>,</w:t>
      </w:r>
      <w:r>
        <w:rPr>
          <w:rFonts w:ascii="Arial" w:hAnsi="Arial" w:hint="cs"/>
          <w:noProof w:val="0"/>
          <w:rtl/>
        </w:rPr>
        <w:t xml:space="preserve"> יישא כל צד בהוצאותיו.</w:t>
      </w:r>
    </w:p>
    <w:p w:rsidR="00E70487" w:rsidRDefault="00E70487" w:rsidP="00E70487">
      <w:pPr>
        <w:ind w:left="720" w:hanging="720"/>
        <w:jc w:val="both"/>
        <w:rPr>
          <w:rFonts w:ascii="Arial" w:hAnsi="Arial"/>
          <w:noProof w:val="0"/>
          <w:rtl/>
        </w:rPr>
      </w:pPr>
    </w:p>
    <w:p w:rsidR="00E70487" w:rsidRPr="00E70487" w:rsidRDefault="00E70487" w:rsidP="00E70487">
      <w:pPr>
        <w:ind w:left="720" w:hanging="720"/>
        <w:jc w:val="both"/>
        <w:rPr>
          <w:rFonts w:ascii="Arial" w:hAnsi="Arial"/>
          <w:b/>
          <w:bCs/>
          <w:noProof w:val="0"/>
          <w:rtl/>
        </w:rPr>
      </w:pPr>
      <w:r w:rsidRPr="00E70487">
        <w:rPr>
          <w:rFonts w:ascii="Arial" w:hAnsi="Arial" w:hint="cs"/>
          <w:b/>
          <w:bCs/>
          <w:noProof w:val="0"/>
          <w:rtl/>
        </w:rPr>
        <w:t>ההחלטה מותרת בפרסום ללא פרטים מזהים.</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דצמבר 2024</w:t>
          </w:r>
        </w:sdtContent>
      </w:sdt>
      <w:r w:rsidR="00005C8B">
        <w:rPr>
          <w:rFonts w:ascii="Arial" w:hAnsi="Arial"/>
          <w:noProof w:val="0"/>
          <w:rtl/>
        </w:rPr>
        <w:t>, בהעדר הצדדים.</w:t>
      </w:r>
    </w:p>
    <w:p w:rsidR="00C43648" w:rsidRDefault="00935809"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935809" w:rsidP="00C43648">
      <w:pPr>
        <w:tabs>
          <w:tab w:val="left" w:pos="2553"/>
        </w:tabs>
        <w:ind w:left="5040"/>
      </w:pPr>
      <w:sdt>
        <w:sdtPr>
          <w:rPr>
            <w:rtl/>
          </w:rPr>
          <w:alias w:val="MergeField"/>
          <w:tag w:val="1237"/>
          <w:id w:val="813918075"/>
        </w:sdtPr>
        <w:sdtEndPr/>
        <w:sdtContent>
          <w:r w:rsidR="001054CE">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8"/>
      <w:footerReference w:type="default" r:id="rId9"/>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809" w:rsidRDefault="00935809">
      <w:r>
        <w:separator/>
      </w:r>
    </w:p>
  </w:endnote>
  <w:endnote w:type="continuationSeparator" w:id="0">
    <w:p w:rsidR="00935809" w:rsidRDefault="0093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741B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741B6">
      <w:rPr>
        <w:rStyle w:val="ab"/>
        <w:rtl/>
      </w:rPr>
      <w:t>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809" w:rsidRDefault="00935809">
      <w:r>
        <w:separator/>
      </w:r>
    </w:p>
  </w:footnote>
  <w:footnote w:type="continuationSeparator" w:id="0">
    <w:p w:rsidR="00935809" w:rsidRDefault="0093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35809" w:rsidP="003D2C55">
          <w:pPr>
            <w:rPr>
              <w:b/>
              <w:bCs/>
              <w:noProof w:val="0"/>
              <w:sz w:val="26"/>
              <w:szCs w:val="26"/>
              <w:rtl/>
            </w:rPr>
          </w:pPr>
          <w:sdt>
            <w:sdtPr>
              <w:rPr>
                <w:rtl/>
              </w:rPr>
              <w:alias w:val="1170"/>
              <w:tag w:val="1170"/>
              <w:id w:val="1066377040"/>
              <w:text w:multiLine="1"/>
            </w:sdtPr>
            <w:sdtEndPr/>
            <w:sdtContent>
              <w:r w:rsidR="00BD39C3">
                <w:rPr>
                  <w:b/>
                  <w:bCs/>
                  <w:noProof w:val="0"/>
                  <w:sz w:val="26"/>
                  <w:szCs w:val="26"/>
                  <w:rtl/>
                </w:rPr>
                <w:t>ה"ט</w:t>
              </w:r>
            </w:sdtContent>
          </w:sdt>
          <w:r w:rsidR="00005C8B">
            <w:rPr>
              <w:b/>
              <w:bCs/>
              <w:noProof w:val="0"/>
              <w:sz w:val="26"/>
              <w:szCs w:val="26"/>
              <w:rtl/>
            </w:rPr>
            <w:t xml:space="preserve"> </w:t>
          </w:r>
          <w:sdt>
            <w:sdtPr>
              <w:rPr>
                <w:rtl/>
              </w:rPr>
              <w:alias w:val="1171"/>
              <w:tag w:val="1171"/>
              <w:id w:val="257034231"/>
              <w:text w:multiLine="1"/>
            </w:sdtPr>
            <w:sdtEndPr/>
            <w:sdtContent>
              <w:r w:rsidR="00BD39C3">
                <w:rPr>
                  <w:b/>
                  <w:bCs/>
                  <w:noProof w:val="0"/>
                  <w:sz w:val="26"/>
                  <w:szCs w:val="26"/>
                  <w:rtl/>
                </w:rPr>
                <w:t>27904-12-24</w:t>
              </w:r>
            </w:sdtContent>
          </w:sdt>
          <w:r w:rsidR="00005C8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33EF1"/>
    <w:rsid w:val="00036CE0"/>
    <w:rsid w:val="00043C79"/>
    <w:rsid w:val="000564AB"/>
    <w:rsid w:val="00064FBD"/>
    <w:rsid w:val="00065C38"/>
    <w:rsid w:val="00082AB2"/>
    <w:rsid w:val="0008439A"/>
    <w:rsid w:val="000906FE"/>
    <w:rsid w:val="00096AF7"/>
    <w:rsid w:val="000A4042"/>
    <w:rsid w:val="000B344B"/>
    <w:rsid w:val="000C3B0F"/>
    <w:rsid w:val="000C3B60"/>
    <w:rsid w:val="000E3AF1"/>
    <w:rsid w:val="000F0BC8"/>
    <w:rsid w:val="000F0DD6"/>
    <w:rsid w:val="001054CE"/>
    <w:rsid w:val="00107E6D"/>
    <w:rsid w:val="0011194C"/>
    <w:rsid w:val="0011424C"/>
    <w:rsid w:val="001367BC"/>
    <w:rsid w:val="00144D2A"/>
    <w:rsid w:val="0014653E"/>
    <w:rsid w:val="0015539A"/>
    <w:rsid w:val="00180519"/>
    <w:rsid w:val="00191C82"/>
    <w:rsid w:val="001A301B"/>
    <w:rsid w:val="001C4003"/>
    <w:rsid w:val="001D4DBF"/>
    <w:rsid w:val="001E433D"/>
    <w:rsid w:val="001E75CA"/>
    <w:rsid w:val="002265FF"/>
    <w:rsid w:val="00272AE7"/>
    <w:rsid w:val="00293468"/>
    <w:rsid w:val="002B0FFF"/>
    <w:rsid w:val="002C344E"/>
    <w:rsid w:val="00307A6A"/>
    <w:rsid w:val="00307C40"/>
    <w:rsid w:val="00320433"/>
    <w:rsid w:val="003230C7"/>
    <w:rsid w:val="00327E50"/>
    <w:rsid w:val="0033597A"/>
    <w:rsid w:val="00362612"/>
    <w:rsid w:val="0036743F"/>
    <w:rsid w:val="003715DD"/>
    <w:rsid w:val="003823E0"/>
    <w:rsid w:val="003A050A"/>
    <w:rsid w:val="003A4521"/>
    <w:rsid w:val="003D1C8C"/>
    <w:rsid w:val="003D2C55"/>
    <w:rsid w:val="0040096C"/>
    <w:rsid w:val="00414F1F"/>
    <w:rsid w:val="0043125D"/>
    <w:rsid w:val="0043502B"/>
    <w:rsid w:val="004443AC"/>
    <w:rsid w:val="00451E28"/>
    <w:rsid w:val="00462C62"/>
    <w:rsid w:val="004B517F"/>
    <w:rsid w:val="004C4BDF"/>
    <w:rsid w:val="004D1187"/>
    <w:rsid w:val="004E1987"/>
    <w:rsid w:val="004E2E15"/>
    <w:rsid w:val="004E6E3C"/>
    <w:rsid w:val="004F1361"/>
    <w:rsid w:val="00520898"/>
    <w:rsid w:val="00523621"/>
    <w:rsid w:val="00524986"/>
    <w:rsid w:val="005268F6"/>
    <w:rsid w:val="00547DB7"/>
    <w:rsid w:val="00584F0F"/>
    <w:rsid w:val="005F4D8F"/>
    <w:rsid w:val="005F4F09"/>
    <w:rsid w:val="0061431B"/>
    <w:rsid w:val="00622BAA"/>
    <w:rsid w:val="006306CF"/>
    <w:rsid w:val="00644E9A"/>
    <w:rsid w:val="00646A71"/>
    <w:rsid w:val="00671BD5"/>
    <w:rsid w:val="006805C1"/>
    <w:rsid w:val="00686C21"/>
    <w:rsid w:val="006917AC"/>
    <w:rsid w:val="006931C1"/>
    <w:rsid w:val="00694556"/>
    <w:rsid w:val="006D3B31"/>
    <w:rsid w:val="006E0D96"/>
    <w:rsid w:val="006E1A53"/>
    <w:rsid w:val="00704EDA"/>
    <w:rsid w:val="0071080E"/>
    <w:rsid w:val="00721122"/>
    <w:rsid w:val="00753019"/>
    <w:rsid w:val="00795365"/>
    <w:rsid w:val="007A351D"/>
    <w:rsid w:val="007B7765"/>
    <w:rsid w:val="007D45E3"/>
    <w:rsid w:val="007E6115"/>
    <w:rsid w:val="007F4609"/>
    <w:rsid w:val="008176A1"/>
    <w:rsid w:val="00820005"/>
    <w:rsid w:val="008346FE"/>
    <w:rsid w:val="00844318"/>
    <w:rsid w:val="00870890"/>
    <w:rsid w:val="00873602"/>
    <w:rsid w:val="00875D12"/>
    <w:rsid w:val="008841B9"/>
    <w:rsid w:val="0088479D"/>
    <w:rsid w:val="00896889"/>
    <w:rsid w:val="008C5714"/>
    <w:rsid w:val="008D10B2"/>
    <w:rsid w:val="008D22A4"/>
    <w:rsid w:val="00903896"/>
    <w:rsid w:val="00905D87"/>
    <w:rsid w:val="00906F3D"/>
    <w:rsid w:val="0092381F"/>
    <w:rsid w:val="00935809"/>
    <w:rsid w:val="0094424E"/>
    <w:rsid w:val="009622DF"/>
    <w:rsid w:val="00967DFF"/>
    <w:rsid w:val="00994341"/>
    <w:rsid w:val="009976FE"/>
    <w:rsid w:val="009D1A48"/>
    <w:rsid w:val="009F164B"/>
    <w:rsid w:val="009F323C"/>
    <w:rsid w:val="00A3392B"/>
    <w:rsid w:val="00A64372"/>
    <w:rsid w:val="00A94B64"/>
    <w:rsid w:val="00AA3229"/>
    <w:rsid w:val="00AA7596"/>
    <w:rsid w:val="00AB5E52"/>
    <w:rsid w:val="00AC3B02"/>
    <w:rsid w:val="00AC3B7B"/>
    <w:rsid w:val="00AC5209"/>
    <w:rsid w:val="00AE7752"/>
    <w:rsid w:val="00AF7FDA"/>
    <w:rsid w:val="00B04127"/>
    <w:rsid w:val="00B2007A"/>
    <w:rsid w:val="00B80CBD"/>
    <w:rsid w:val="00B86096"/>
    <w:rsid w:val="00BA517C"/>
    <w:rsid w:val="00BB3D05"/>
    <w:rsid w:val="00BB73BE"/>
    <w:rsid w:val="00BC2D89"/>
    <w:rsid w:val="00BC4931"/>
    <w:rsid w:val="00BD1165"/>
    <w:rsid w:val="00BD39C3"/>
    <w:rsid w:val="00BE05B2"/>
    <w:rsid w:val="00BF1908"/>
    <w:rsid w:val="00BF5916"/>
    <w:rsid w:val="00C06628"/>
    <w:rsid w:val="00C22D93"/>
    <w:rsid w:val="00C3035F"/>
    <w:rsid w:val="00C31120"/>
    <w:rsid w:val="00C34482"/>
    <w:rsid w:val="00C43648"/>
    <w:rsid w:val="00C50A9F"/>
    <w:rsid w:val="00C642FA"/>
    <w:rsid w:val="00C741B6"/>
    <w:rsid w:val="00CC7622"/>
    <w:rsid w:val="00CE3F36"/>
    <w:rsid w:val="00CE4A61"/>
    <w:rsid w:val="00D27982"/>
    <w:rsid w:val="00D33B86"/>
    <w:rsid w:val="00D53924"/>
    <w:rsid w:val="00D55D0C"/>
    <w:rsid w:val="00D96D8C"/>
    <w:rsid w:val="00DA6649"/>
    <w:rsid w:val="00DC1259"/>
    <w:rsid w:val="00DC1BD2"/>
    <w:rsid w:val="00DC2571"/>
    <w:rsid w:val="00DC487C"/>
    <w:rsid w:val="00DE6BF6"/>
    <w:rsid w:val="00E04A5C"/>
    <w:rsid w:val="00E1068A"/>
    <w:rsid w:val="00E25884"/>
    <w:rsid w:val="00E26B73"/>
    <w:rsid w:val="00E31C2B"/>
    <w:rsid w:val="00E5426A"/>
    <w:rsid w:val="00E54642"/>
    <w:rsid w:val="00E70487"/>
    <w:rsid w:val="00EB6C79"/>
    <w:rsid w:val="00EC37E9"/>
    <w:rsid w:val="00EE6AF2"/>
    <w:rsid w:val="00EE733C"/>
    <w:rsid w:val="00F06995"/>
    <w:rsid w:val="00F13623"/>
    <w:rsid w:val="00F24DBB"/>
    <w:rsid w:val="00F84B6D"/>
    <w:rsid w:val="00FA4A28"/>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7929AC" w:rsidP="007929AC">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7929AC" w:rsidRDefault="007929AC" w:rsidP="007929AC">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D02C4"/>
    <w:rsid w:val="0048651F"/>
    <w:rsid w:val="00556D67"/>
    <w:rsid w:val="00710DF2"/>
    <w:rsid w:val="007929AC"/>
    <w:rsid w:val="00793995"/>
    <w:rsid w:val="008E1FDF"/>
    <w:rsid w:val="009133C7"/>
    <w:rsid w:val="00A07853"/>
    <w:rsid w:val="00AA7CE3"/>
    <w:rsid w:val="00D14637"/>
    <w:rsid w:val="00E81DB1"/>
    <w:rsid w:val="00F678CA"/>
    <w:rsid w:val="00FA1E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929A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7929AC"/>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7929A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1797</Words>
  <Characters>8988</Characters>
  <Application>Microsoft Office Word</Application>
  <DocSecurity>0</DocSecurity>
  <Lines>74</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2025-01-01T07:57:00Z</dcterms:created>
  <dcterms:modified xsi:type="dcterms:W3CDTF">2025-01-01T07:57:00Z</dcterms:modified>
</cp:coreProperties>
</file>